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970" w14:textId="77777777" w:rsidR="005F7F1D" w:rsidRDefault="005F7F1D" w:rsidP="005F7F1D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39915069" w14:textId="77777777" w:rsidR="005F7F1D" w:rsidRDefault="005F7F1D" w:rsidP="005F7F1D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16C69401" w14:textId="77777777" w:rsidR="005F7F1D" w:rsidRDefault="005F7F1D" w:rsidP="005F7F1D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5B28A541" w14:textId="77777777" w:rsidR="005F7F1D" w:rsidRDefault="005F7F1D" w:rsidP="005F7F1D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19D25983" w14:textId="77777777" w:rsidR="005F7F1D" w:rsidRPr="00410A93" w:rsidRDefault="005F7F1D" w:rsidP="005F7F1D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70D0512D" w14:textId="593B85E7" w:rsidR="004B1DE8" w:rsidRDefault="004B1DE8" w:rsidP="004B1DE8">
      <w:pPr>
        <w:pStyle w:val="Style2"/>
        <w:shd w:val="clear" w:color="auto" w:fill="auto"/>
        <w:spacing w:line="240" w:lineRule="auto"/>
        <w:ind w:firstLine="0"/>
        <w:jc w:val="center"/>
        <w:rPr>
          <w:rStyle w:val="CharStyle3"/>
          <w:rFonts w:ascii="Times New Roman" w:hAnsi="Times New Roman"/>
          <w:bCs/>
          <w:color w:val="000000"/>
          <w:sz w:val="28"/>
          <w:szCs w:val="28"/>
        </w:rPr>
      </w:pPr>
      <w:r w:rsidRPr="00851F04">
        <w:rPr>
          <w:rStyle w:val="CharStyle3"/>
          <w:rFonts w:ascii="Times New Roman" w:hAnsi="Times New Roman"/>
          <w:bCs/>
          <w:color w:val="000000"/>
          <w:sz w:val="28"/>
          <w:szCs w:val="28"/>
        </w:rPr>
        <w:t>Návrh</w:t>
      </w:r>
    </w:p>
    <w:p w14:paraId="02C716E0" w14:textId="77777777" w:rsidR="004B1DE8" w:rsidRPr="00AB6713" w:rsidRDefault="004B1DE8" w:rsidP="004B1DE8">
      <w:pPr>
        <w:pStyle w:val="Style2"/>
        <w:shd w:val="clear" w:color="auto" w:fill="auto"/>
        <w:spacing w:line="240" w:lineRule="auto"/>
        <w:ind w:firstLine="0"/>
        <w:jc w:val="center"/>
        <w:rPr>
          <w:rStyle w:val="CharStyle3"/>
          <w:rFonts w:ascii="Times New Roman" w:hAnsi="Times New Roman"/>
          <w:bCs/>
          <w:color w:val="000000"/>
          <w:sz w:val="28"/>
          <w:szCs w:val="28"/>
        </w:rPr>
      </w:pPr>
    </w:p>
    <w:p w14:paraId="2AC535AA" w14:textId="0E478859" w:rsidR="004B1DE8" w:rsidRDefault="004B1DE8" w:rsidP="004B1DE8">
      <w:pPr>
        <w:pStyle w:val="Style2"/>
        <w:shd w:val="clear" w:color="auto" w:fill="auto"/>
        <w:spacing w:line="240" w:lineRule="auto"/>
        <w:ind w:firstLine="0"/>
        <w:jc w:val="center"/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</w:pPr>
      <w:r w:rsidRPr="003D660D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 xml:space="preserve">Všeobecne záväzného nariadenia mestskej časti Bratislava-Vrakuňa </w:t>
      </w:r>
      <w:r w:rsidRPr="003D660D"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br/>
        <w:t>č. ... /20</w:t>
      </w:r>
      <w:r>
        <w:rPr>
          <w:rStyle w:val="CharStyle3"/>
          <w:rFonts w:ascii="Times New Roman" w:hAnsi="Times New Roman"/>
          <w:b/>
          <w:bCs/>
          <w:color w:val="000000"/>
          <w:sz w:val="24"/>
          <w:szCs w:val="24"/>
        </w:rPr>
        <w:t>21 zo dňa 7.12.2021</w:t>
      </w:r>
    </w:p>
    <w:p w14:paraId="6AA88DA1" w14:textId="77777777" w:rsidR="004B1DE8" w:rsidRPr="005F7F1D" w:rsidRDefault="004B1DE8" w:rsidP="004B1DE8">
      <w:pPr>
        <w:pStyle w:val="Style2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7F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určení výšky finančných prostriedkov na prevádzku a mzdy na  dieťa materskej školy a žiaka školského zariadenia v zriaďovateľskej pôsobnosti mestskej časti Bratislava-Vrakuňa </w:t>
      </w:r>
    </w:p>
    <w:p w14:paraId="5F4E4648" w14:textId="77777777" w:rsidR="004B1DE8" w:rsidRDefault="004B1DE8" w:rsidP="004B1DE8">
      <w:pPr>
        <w:spacing w:line="276" w:lineRule="auto"/>
        <w:jc w:val="both"/>
      </w:pPr>
    </w:p>
    <w:p w14:paraId="58EB2E78" w14:textId="77777777" w:rsidR="004B1DE8" w:rsidRDefault="004B1DE8" w:rsidP="004B1DE8">
      <w:pPr>
        <w:spacing w:line="276" w:lineRule="auto"/>
        <w:jc w:val="both"/>
      </w:pPr>
      <w:r w:rsidRPr="00D21FD8">
        <w:t xml:space="preserve">Miestne zastupiteľstvo mestskej časti Bratislava-Nové Mesto, v zmysle § 4 ods. 3 písm. h/  </w:t>
      </w:r>
      <w:r>
        <w:t xml:space="preserve"> </w:t>
      </w:r>
      <w:r>
        <w:br/>
        <w:t xml:space="preserve">a </w:t>
      </w:r>
      <w:r w:rsidRPr="00D21FD8">
        <w:t>§ 6 ods. 1 zákona SNR č. 369/1990 Zb. o obecnom zriadení v znení neskorších predpisov,</w:t>
      </w:r>
      <w:r>
        <w:t xml:space="preserve">       §</w:t>
      </w:r>
      <w:r w:rsidRPr="00D21FD8">
        <w:t>7a ods. 2 písm. g/ a § 15 ods. 2 písm. a/ zákona SNR č. 377/1990 Zb. o hlavnom meste Slovenskej republiky Bratislave v znení neskorších predpisov a § 6 ods. 12 písm. c, e, h/ zákona č. 596/2003 Z. z. o štátnej správe v školstve a školskej samospráve a doplnení niektorých zákonov v znení neskorších predpisov, sa uznieslo na tomto všeobecne záväznom nariadení (ďalej v texte len „VZN“)</w:t>
      </w:r>
      <w:r>
        <w:t>.</w:t>
      </w:r>
    </w:p>
    <w:p w14:paraId="5162842A" w14:textId="77777777" w:rsidR="004B1DE8" w:rsidRDefault="004B1DE8" w:rsidP="004B1DE8">
      <w:pPr>
        <w:spacing w:line="276" w:lineRule="auto"/>
        <w:jc w:val="both"/>
        <w:rPr>
          <w:rFonts w:cs="Tahoma"/>
        </w:rPr>
      </w:pPr>
    </w:p>
    <w:p w14:paraId="4B751F8A" w14:textId="77777777" w:rsidR="004B1DE8" w:rsidRPr="00B11147" w:rsidRDefault="004B1DE8" w:rsidP="004B1DE8">
      <w:pPr>
        <w:spacing w:line="276" w:lineRule="auto"/>
        <w:ind w:left="426" w:hanging="426"/>
        <w:jc w:val="center"/>
        <w:rPr>
          <w:rFonts w:cs="Tahoma"/>
          <w:b/>
        </w:rPr>
      </w:pPr>
      <w:r w:rsidRPr="00B11147">
        <w:rPr>
          <w:rFonts w:cs="Tahoma"/>
          <w:b/>
        </w:rPr>
        <w:t>Čl</w:t>
      </w:r>
      <w:r>
        <w:rPr>
          <w:rFonts w:cs="Tahoma"/>
          <w:b/>
        </w:rPr>
        <w:t>ánok</w:t>
      </w:r>
      <w:r w:rsidRPr="00B11147">
        <w:rPr>
          <w:rFonts w:cs="Tahoma"/>
          <w:b/>
        </w:rPr>
        <w:t xml:space="preserve"> 1</w:t>
      </w:r>
    </w:p>
    <w:p w14:paraId="6747DAA1" w14:textId="77777777" w:rsidR="004B1DE8" w:rsidRDefault="004B1DE8" w:rsidP="004B1DE8">
      <w:pPr>
        <w:pStyle w:val="Nadpis1"/>
        <w:tabs>
          <w:tab w:val="left" w:pos="0"/>
        </w:tabs>
        <w:spacing w:line="276" w:lineRule="auto"/>
        <w:ind w:left="426" w:hanging="426"/>
        <w:rPr>
          <w:rFonts w:cs="Tahoma"/>
          <w:bCs w:val="0"/>
        </w:rPr>
      </w:pPr>
      <w:r>
        <w:rPr>
          <w:rFonts w:cs="Tahoma"/>
          <w:bCs w:val="0"/>
        </w:rPr>
        <w:t>Základné ustanovenia</w:t>
      </w:r>
    </w:p>
    <w:p w14:paraId="4A9B4919" w14:textId="77777777" w:rsidR="004B1DE8" w:rsidRPr="00B11147" w:rsidRDefault="004B1DE8" w:rsidP="004B1DE8">
      <w:pPr>
        <w:spacing w:line="276" w:lineRule="auto"/>
        <w:ind w:left="426" w:hanging="426"/>
      </w:pPr>
    </w:p>
    <w:p w14:paraId="42503287" w14:textId="77777777" w:rsidR="004B1DE8" w:rsidRDefault="004B1DE8" w:rsidP="004B1DE8">
      <w:pPr>
        <w:pStyle w:val="Bezriadkovania"/>
        <w:spacing w:line="276" w:lineRule="auto"/>
        <w:jc w:val="both"/>
      </w:pPr>
      <w:r>
        <w:t>Predmetom tohto  všeobecne záväzného nariadenia mestskej časti Bratislava-Vrakuňa  (ďalej len "VZN")  je určiť:</w:t>
      </w:r>
    </w:p>
    <w:p w14:paraId="19AF34D8" w14:textId="77777777" w:rsidR="004B1DE8" w:rsidRDefault="004B1DE8" w:rsidP="004B1DE8">
      <w:pPr>
        <w:pStyle w:val="Bezriadkovania"/>
        <w:spacing w:line="276" w:lineRule="auto"/>
        <w:jc w:val="both"/>
      </w:pPr>
    </w:p>
    <w:p w14:paraId="718B071A" w14:textId="77777777" w:rsidR="004B1DE8" w:rsidRPr="00B11147" w:rsidRDefault="004B1DE8" w:rsidP="004B1DE8">
      <w:pPr>
        <w:pStyle w:val="Bezriadkovania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</w:pPr>
      <w:r w:rsidRPr="00B11147">
        <w:rPr>
          <w:u w:val="single"/>
        </w:rPr>
        <w:t>podrobnosti financovania</w:t>
      </w:r>
      <w:r w:rsidRPr="00B11147">
        <w:t xml:space="preserve">   materských škôl,  školského klubu detí a zariadení školského stravovania pre žiakov základných škôl na území </w:t>
      </w:r>
      <w:r>
        <w:t>mestskej časti Bratislava-Vrakuňa</w:t>
      </w:r>
      <w:r w:rsidRPr="00B11147">
        <w:t xml:space="preserve">, ktoré sú na základe rozhodnutia Ministerstva školstva SR zaradené do siete škôl </w:t>
      </w:r>
      <w:r>
        <w:t xml:space="preserve"> </w:t>
      </w:r>
      <w:r w:rsidRPr="00B11147">
        <w:t xml:space="preserve">a školských zariadení Slovenskej republiky </w:t>
      </w:r>
      <w:r w:rsidRPr="00B11147">
        <w:rPr>
          <w:vertAlign w:val="superscript"/>
        </w:rPr>
        <w:t>1)</w:t>
      </w:r>
      <w:r w:rsidRPr="00B11147">
        <w:t xml:space="preserve">,   </w:t>
      </w:r>
    </w:p>
    <w:p w14:paraId="7D9C58F8" w14:textId="77777777" w:rsidR="004B1DE8" w:rsidRPr="00B11147" w:rsidRDefault="004B1DE8" w:rsidP="004B1DE8">
      <w:pPr>
        <w:pStyle w:val="Bezriadkovania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</w:pPr>
      <w:r w:rsidRPr="00B11147">
        <w:rPr>
          <w:u w:val="single"/>
        </w:rPr>
        <w:t>výšku finančných prostriedkov</w:t>
      </w:r>
      <w:r w:rsidRPr="00B11147">
        <w:t xml:space="preserve"> určených na  prevádzku a mzdy na  </w:t>
      </w:r>
      <w:r>
        <w:t>jedno</w:t>
      </w:r>
      <w:r w:rsidRPr="00B11147">
        <w:t xml:space="preserve"> dieťa materskej školy a dieťa školských zariadení </w:t>
      </w:r>
      <w:r>
        <w:t>v zriaďovateľskej pôsobnosti mestskej časti Bratislava-Vrakuňa,</w:t>
      </w:r>
    </w:p>
    <w:p w14:paraId="720E0AEA" w14:textId="77777777" w:rsidR="004B1DE8" w:rsidRPr="00B11147" w:rsidRDefault="004B1DE8" w:rsidP="004B1DE8">
      <w:pPr>
        <w:pStyle w:val="Bezriadkovania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</w:pPr>
      <w:r w:rsidRPr="00B11147">
        <w:rPr>
          <w:u w:val="single"/>
        </w:rPr>
        <w:t>účel použitia</w:t>
      </w:r>
      <w:r w:rsidRPr="00B11147">
        <w:t xml:space="preserve">   </w:t>
      </w:r>
      <w:r>
        <w:t>finančných prostriedkov</w:t>
      </w:r>
      <w:r w:rsidRPr="00B11147">
        <w:t xml:space="preserve">  na prevádzku a  mzdy na  dieťa materskej školy, školského klubu detí a zariadenia školského stravovania pre žiakov základných škôl </w:t>
      </w:r>
      <w:r>
        <w:t>v zriaďovateľskej pôsobnosti mestskej časti Bratislava-Vrakuňa,</w:t>
      </w:r>
    </w:p>
    <w:p w14:paraId="1FC5B7B5" w14:textId="77777777" w:rsidR="004B1DE8" w:rsidRPr="00B11147" w:rsidRDefault="004B1DE8" w:rsidP="004B1DE8">
      <w:pPr>
        <w:pStyle w:val="Bezriadkovania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</w:pPr>
      <w:r w:rsidRPr="00B11147">
        <w:rPr>
          <w:u w:val="single"/>
        </w:rPr>
        <w:t>lehoty na predloženie úda</w:t>
      </w:r>
      <w:r>
        <w:rPr>
          <w:u w:val="single"/>
        </w:rPr>
        <w:t>jov  potrebných na financovanie</w:t>
      </w:r>
      <w:r w:rsidRPr="00B11147">
        <w:rPr>
          <w:u w:val="single"/>
        </w:rPr>
        <w:t>,</w:t>
      </w:r>
    </w:p>
    <w:p w14:paraId="7F25689A" w14:textId="77777777" w:rsidR="004B1DE8" w:rsidRPr="00501473" w:rsidRDefault="004B1DE8" w:rsidP="004B1DE8">
      <w:pPr>
        <w:pStyle w:val="Bezriadkovania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</w:pPr>
      <w:r>
        <w:rPr>
          <w:u w:val="single"/>
        </w:rPr>
        <w:t xml:space="preserve">termín  </w:t>
      </w:r>
      <w:r w:rsidRPr="00B11147">
        <w:rPr>
          <w:u w:val="single"/>
        </w:rPr>
        <w:t>poskytnutia</w:t>
      </w:r>
      <w:r w:rsidRPr="00B11147">
        <w:t xml:space="preserve">  </w:t>
      </w:r>
      <w:r>
        <w:t xml:space="preserve">finančných prostriedkov </w:t>
      </w:r>
      <w:r w:rsidRPr="00B11147">
        <w:t xml:space="preserve"> na prevádzku a  mzdy na dieťa materskej školy, školského klubu detí a zariadenia školského stravovania pre žiakov základných škôl </w:t>
      </w:r>
      <w:r>
        <w:t>v zriaďovateľskej pôsobnosti mestskej časti Bratislava-Vrakuňa.</w:t>
      </w:r>
    </w:p>
    <w:p w14:paraId="592AD195" w14:textId="07498C7C" w:rsidR="004B1DE8" w:rsidRDefault="004B1DE8" w:rsidP="004B1D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14:paraId="2B9F1B3C" w14:textId="11E48A64" w:rsidR="00216453" w:rsidRDefault="00216453" w:rsidP="004B1D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14:paraId="079DDDA5" w14:textId="77777777" w:rsidR="00216453" w:rsidRDefault="00216453" w:rsidP="004B1DE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14:paraId="5AB721DC" w14:textId="77777777" w:rsidR="004B1DE8" w:rsidRPr="00B11147" w:rsidRDefault="004B1DE8" w:rsidP="004B1DE8">
      <w:pPr>
        <w:spacing w:line="276" w:lineRule="auto"/>
        <w:ind w:left="426" w:hanging="426"/>
        <w:jc w:val="center"/>
        <w:rPr>
          <w:rFonts w:cs="Tahoma"/>
          <w:b/>
        </w:rPr>
      </w:pPr>
      <w:r w:rsidRPr="00B11147">
        <w:rPr>
          <w:rFonts w:cs="Tahoma"/>
          <w:b/>
        </w:rPr>
        <w:t>Čl</w:t>
      </w:r>
      <w:r>
        <w:rPr>
          <w:rFonts w:cs="Tahoma"/>
          <w:b/>
        </w:rPr>
        <w:t>ánok</w:t>
      </w:r>
      <w:r w:rsidRPr="00B11147">
        <w:rPr>
          <w:rFonts w:cs="Tahoma"/>
          <w:b/>
        </w:rPr>
        <w:t xml:space="preserve"> 2</w:t>
      </w:r>
    </w:p>
    <w:p w14:paraId="3E9AE1DE" w14:textId="77777777" w:rsidR="004B1DE8" w:rsidRDefault="004B1DE8" w:rsidP="004B1DE8">
      <w:pPr>
        <w:pStyle w:val="Nadpis1"/>
        <w:tabs>
          <w:tab w:val="left" w:pos="0"/>
        </w:tabs>
        <w:spacing w:line="276" w:lineRule="auto"/>
        <w:ind w:left="426" w:hanging="426"/>
        <w:rPr>
          <w:rFonts w:cs="Tahoma"/>
        </w:rPr>
      </w:pPr>
      <w:r>
        <w:rPr>
          <w:rFonts w:cs="Tahoma"/>
        </w:rPr>
        <w:t>Vymedzenie pojmov</w:t>
      </w:r>
    </w:p>
    <w:p w14:paraId="56D7DF88" w14:textId="77777777" w:rsidR="004B1DE8" w:rsidRPr="00F82818" w:rsidRDefault="004B1DE8" w:rsidP="004B1DE8">
      <w:pPr>
        <w:spacing w:line="276" w:lineRule="auto"/>
        <w:ind w:left="426" w:hanging="426"/>
      </w:pPr>
    </w:p>
    <w:p w14:paraId="32A75519" w14:textId="77777777" w:rsidR="004B1DE8" w:rsidRDefault="004B1DE8" w:rsidP="004B1DE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účely tohto všeobecne záväzného nariadenia sú:</w:t>
      </w:r>
    </w:p>
    <w:p w14:paraId="5878811D" w14:textId="77777777" w:rsidR="004B1DE8" w:rsidRDefault="004B1DE8" w:rsidP="004B1DE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NewRomanPSMT" w:hAnsi="TimesNewRomanPSMT" w:cs="TimesNewRomanPSMT"/>
        </w:rPr>
      </w:pPr>
    </w:p>
    <w:p w14:paraId="21FE17FE" w14:textId="77777777" w:rsidR="004B1DE8" w:rsidRDefault="004B1DE8" w:rsidP="004B1DE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NewRomanPSMT" w:hAnsi="TimesNewRomanPSMT" w:cs="TimesNewRomanPSMT"/>
        </w:rPr>
      </w:pPr>
    </w:p>
    <w:p w14:paraId="2BEB38AD" w14:textId="77777777" w:rsidR="004B1DE8" w:rsidRDefault="004B1DE8" w:rsidP="004B1D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</w:p>
    <w:p w14:paraId="79EA10AC" w14:textId="77777777" w:rsidR="004B1DE8" w:rsidRDefault="004B1DE8" w:rsidP="004B1DE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finančné prostriedky na mzdy ako bežné výdavky, najmä na:</w:t>
      </w:r>
    </w:p>
    <w:p w14:paraId="238E8FCC" w14:textId="77777777" w:rsidR="004B1DE8" w:rsidRDefault="004B1DE8" w:rsidP="004B1DE8">
      <w:pPr>
        <w:numPr>
          <w:ilvl w:val="0"/>
          <w:numId w:val="3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mzdy, platy, služobné príjmy a ostatné osobné vyrovnania vyplácané pedagogickým a nepedagogickým zamestnancom škôl a školských zariadení za podmienok a v rozsahu ustanovených osobitnými predpismi, </w:t>
      </w:r>
    </w:p>
    <w:p w14:paraId="2F2F3B95" w14:textId="77777777" w:rsidR="004B1DE8" w:rsidRDefault="004B1DE8" w:rsidP="004B1DE8">
      <w:pPr>
        <w:numPr>
          <w:ilvl w:val="0"/>
          <w:numId w:val="3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výdavky na poistné a príspevky  do poisťovní  hradené zamestnávateľom za zamestnancov,</w:t>
      </w:r>
    </w:p>
    <w:p w14:paraId="420D9EFE" w14:textId="77777777" w:rsidR="004B1DE8" w:rsidRDefault="004B1DE8" w:rsidP="004B1DE8">
      <w:pPr>
        <w:numPr>
          <w:ilvl w:val="0"/>
          <w:numId w:val="3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výdavky na odstupné a odchodné vyplácané podľa osobitných predpisov,</w:t>
      </w:r>
    </w:p>
    <w:p w14:paraId="1F994447" w14:textId="77777777" w:rsidR="004B1DE8" w:rsidRDefault="004B1DE8" w:rsidP="004B1DE8">
      <w:pPr>
        <w:numPr>
          <w:ilvl w:val="0"/>
          <w:numId w:val="3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výdavky na náhrady príjmu pri dočasnej pracovnej neschopnosti  a ostatné dávky </w:t>
      </w:r>
      <w:r>
        <w:rPr>
          <w:rFonts w:ascii="TimesNewRomanPSMT" w:hAnsi="TimesNewRomanPSMT" w:cs="TimesNewRomanPSMT"/>
        </w:rPr>
        <w:br/>
        <w:t>vyplácané  zamestnávateľom podľa osobitných predpisov.</w:t>
      </w:r>
    </w:p>
    <w:p w14:paraId="55DD0EA4" w14:textId="77777777" w:rsidR="004B1DE8" w:rsidRDefault="004B1DE8" w:rsidP="004B1DE8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NewRomanPSMT" w:hAnsi="TimesNewRomanPSMT" w:cs="TimesNewRomanPSMT"/>
        </w:rPr>
      </w:pPr>
    </w:p>
    <w:p w14:paraId="1C8781EC" w14:textId="77777777" w:rsidR="004B1DE8" w:rsidRPr="00CE238C" w:rsidRDefault="004B1DE8" w:rsidP="004B1DE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finančné prostriedky na prevádzku, určené na bežné výdavky škôl a školských zariadení  </w:t>
      </w:r>
      <w:r>
        <w:rPr>
          <w:rFonts w:ascii="TimesNewRomanPSMT" w:hAnsi="TimesNewRomanPSMT" w:cs="TimesNewRomanPSMT"/>
        </w:rPr>
        <w:br/>
      </w:r>
      <w:r w:rsidRPr="00CE238C">
        <w:rPr>
          <w:rFonts w:ascii="TimesNewRomanPSMT" w:hAnsi="TimesNewRomanPSMT" w:cs="TimesNewRomanPSMT"/>
        </w:rPr>
        <w:t xml:space="preserve">na tovary a služby. </w:t>
      </w:r>
    </w:p>
    <w:p w14:paraId="158FF422" w14:textId="77777777" w:rsidR="004B1DE8" w:rsidRPr="00B11147" w:rsidRDefault="004B1DE8" w:rsidP="004B1DE8">
      <w:pPr>
        <w:autoSpaceDE w:val="0"/>
        <w:autoSpaceDN w:val="0"/>
        <w:adjustRightInd w:val="0"/>
        <w:spacing w:line="276" w:lineRule="auto"/>
        <w:ind w:left="426" w:hanging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14:paraId="4E957512" w14:textId="77777777" w:rsidR="004B1DE8" w:rsidRPr="00B11147" w:rsidRDefault="004B1DE8" w:rsidP="004B1DE8">
      <w:pPr>
        <w:spacing w:line="276" w:lineRule="auto"/>
        <w:ind w:left="426" w:hanging="426"/>
        <w:jc w:val="center"/>
        <w:rPr>
          <w:rFonts w:cs="Tahoma"/>
          <w:b/>
        </w:rPr>
      </w:pPr>
      <w:r w:rsidRPr="00B11147">
        <w:rPr>
          <w:rFonts w:cs="Tahoma"/>
          <w:b/>
        </w:rPr>
        <w:t>Čl</w:t>
      </w:r>
      <w:r>
        <w:rPr>
          <w:rFonts w:cs="Tahoma"/>
          <w:b/>
        </w:rPr>
        <w:t>ánok</w:t>
      </w:r>
      <w:r w:rsidRPr="00B11147">
        <w:rPr>
          <w:rFonts w:cs="Tahoma"/>
          <w:b/>
        </w:rPr>
        <w:t xml:space="preserve"> </w:t>
      </w:r>
      <w:r>
        <w:rPr>
          <w:rFonts w:cs="Tahoma"/>
          <w:b/>
        </w:rPr>
        <w:t>3</w:t>
      </w:r>
    </w:p>
    <w:p w14:paraId="56B920A2" w14:textId="77777777" w:rsidR="004B1DE8" w:rsidRDefault="004B1DE8" w:rsidP="004B1DE8">
      <w:pPr>
        <w:pStyle w:val="Nadpis1"/>
        <w:tabs>
          <w:tab w:val="left" w:pos="0"/>
        </w:tabs>
        <w:spacing w:line="276" w:lineRule="auto"/>
        <w:ind w:left="426" w:hanging="426"/>
        <w:rPr>
          <w:rFonts w:cs="Tahoma"/>
        </w:rPr>
      </w:pPr>
      <w:r>
        <w:rPr>
          <w:rFonts w:cs="Tahoma"/>
        </w:rPr>
        <w:t>Príjemca finančných prostriedkov</w:t>
      </w:r>
    </w:p>
    <w:p w14:paraId="1725D2AD" w14:textId="77777777" w:rsidR="004B1DE8" w:rsidRPr="005D6E2E" w:rsidRDefault="004B1DE8" w:rsidP="004B1DE8">
      <w:pPr>
        <w:spacing w:line="276" w:lineRule="auto"/>
        <w:ind w:left="426" w:hanging="426"/>
      </w:pPr>
    </w:p>
    <w:p w14:paraId="210FF8F0" w14:textId="77777777" w:rsidR="004B1DE8" w:rsidRDefault="004B1DE8" w:rsidP="004B1DE8">
      <w:pPr>
        <w:autoSpaceDE w:val="0"/>
        <w:spacing w:line="276" w:lineRule="auto"/>
        <w:jc w:val="both"/>
      </w:pPr>
      <w:r>
        <w:t>Príjemcom finančných prostriedkov podľa tohto nariadenia  sú rozpočtové organizácie mestskej časti Bratislava-Vrakuňa s právnou subjektivitou</w:t>
      </w:r>
      <w:r>
        <w:rPr>
          <w:rFonts w:cs="Tahoma"/>
        </w:rPr>
        <w:t xml:space="preserve">,  ktoré sú na základe rozhodnutia Ministerstva školstva, vedy, výskumu a športu SR zaradené  do  siete  škôl  a školských  zariadení SR  </w:t>
      </w:r>
      <w:r>
        <w:rPr>
          <w:rFonts w:cs="Tahoma"/>
          <w:vertAlign w:val="superscript"/>
        </w:rPr>
        <w:t>1)</w:t>
      </w:r>
      <w:r>
        <w:rPr>
          <w:rFonts w:cs="Tahoma"/>
        </w:rPr>
        <w:t>.</w:t>
      </w:r>
      <w:r>
        <w:rPr>
          <w:rFonts w:cs="Tahoma"/>
          <w:vertAlign w:val="superscript"/>
        </w:rPr>
        <w:t xml:space="preserve">  </w:t>
      </w:r>
      <w:r>
        <w:t xml:space="preserve">Sú to: </w:t>
      </w:r>
    </w:p>
    <w:p w14:paraId="7CCDCA9A" w14:textId="77777777" w:rsidR="004B1DE8" w:rsidRPr="00481231" w:rsidRDefault="004B1DE8" w:rsidP="004B1DE8">
      <w:pPr>
        <w:autoSpaceDE w:val="0"/>
        <w:spacing w:line="276" w:lineRule="auto"/>
        <w:jc w:val="both"/>
        <w:rPr>
          <w:rFonts w:cs="Tahoma"/>
          <w:vertAlign w:val="superscript"/>
        </w:rPr>
      </w:pPr>
    </w:p>
    <w:p w14:paraId="7DE277B8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>Materská škola na Kríkovej ulici,</w:t>
      </w:r>
    </w:p>
    <w:p w14:paraId="7417BEC2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 xml:space="preserve">Materská škola na Kaméliovej ulici, </w:t>
      </w:r>
    </w:p>
    <w:p w14:paraId="4DFE0E7D" w14:textId="77777777" w:rsidR="004B1DE8" w:rsidRP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 w:rsidRPr="004B1DE8">
        <w:t>Materská škola na Bodvianskej ulici,</w:t>
      </w:r>
    </w:p>
    <w:p w14:paraId="267EAE8C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 xml:space="preserve">školský klub detí pri Základnej škole Železničná ul. (ďalej len  "ZŠ") </w:t>
      </w:r>
    </w:p>
    <w:p w14:paraId="64FB023B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 xml:space="preserve">školský klub detí pri Základnej škole </w:t>
      </w:r>
      <w:proofErr w:type="spellStart"/>
      <w:r>
        <w:t>Rajčianska</w:t>
      </w:r>
      <w:proofErr w:type="spellEnd"/>
      <w:r>
        <w:t xml:space="preserve"> ul. (ďalej len  "ZŠ")</w:t>
      </w:r>
    </w:p>
    <w:p w14:paraId="0C917551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>školský klub detí pri Základnej škole Žitavská ul. (ďalej len  "ZŠ")</w:t>
      </w:r>
    </w:p>
    <w:p w14:paraId="434E5CC6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>zariadenie školského stravovania pre žiakov  Základnej školy Železničná ul.</w:t>
      </w:r>
    </w:p>
    <w:p w14:paraId="3049E22F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 xml:space="preserve">zariadenie školského stravovania pre žiakov  Základnej školy </w:t>
      </w:r>
      <w:proofErr w:type="spellStart"/>
      <w:r>
        <w:t>Rajčianska</w:t>
      </w:r>
      <w:proofErr w:type="spellEnd"/>
      <w:r>
        <w:t xml:space="preserve"> ul.</w:t>
      </w:r>
    </w:p>
    <w:p w14:paraId="1D76FF24" w14:textId="77777777" w:rsidR="004B1DE8" w:rsidRDefault="004B1DE8" w:rsidP="004B1DE8">
      <w:pPr>
        <w:pStyle w:val="Bezriadkovania"/>
        <w:widowControl w:val="0"/>
        <w:numPr>
          <w:ilvl w:val="0"/>
          <w:numId w:val="27"/>
        </w:numPr>
        <w:suppressAutoHyphens/>
        <w:spacing w:line="276" w:lineRule="auto"/>
        <w:ind w:left="426" w:hanging="426"/>
      </w:pPr>
      <w:r>
        <w:t>zariadenie školského stravovania pre žiakov  Základnej školy Žitavská ul.</w:t>
      </w:r>
    </w:p>
    <w:p w14:paraId="7926C84A" w14:textId="77777777" w:rsidR="004B1DE8" w:rsidRDefault="004B1DE8" w:rsidP="004B1DE8">
      <w:pPr>
        <w:tabs>
          <w:tab w:val="left" w:pos="5316"/>
        </w:tabs>
        <w:spacing w:line="276" w:lineRule="auto"/>
        <w:rPr>
          <w:rFonts w:cs="Tahoma"/>
        </w:rPr>
      </w:pPr>
    </w:p>
    <w:p w14:paraId="5FDEB245" w14:textId="77777777" w:rsidR="004B1DE8" w:rsidRPr="00B11147" w:rsidRDefault="004B1DE8" w:rsidP="004B1DE8">
      <w:pPr>
        <w:spacing w:line="276" w:lineRule="auto"/>
        <w:ind w:left="426" w:hanging="426"/>
        <w:jc w:val="center"/>
        <w:rPr>
          <w:rFonts w:cs="Tahoma"/>
          <w:b/>
        </w:rPr>
      </w:pPr>
      <w:r w:rsidRPr="00B11147">
        <w:rPr>
          <w:rFonts w:cs="Tahoma"/>
          <w:b/>
        </w:rPr>
        <w:t>Čl</w:t>
      </w:r>
      <w:r>
        <w:rPr>
          <w:rFonts w:cs="Tahoma"/>
          <w:b/>
        </w:rPr>
        <w:t>ánok</w:t>
      </w:r>
      <w:r w:rsidRPr="00B11147">
        <w:rPr>
          <w:rFonts w:cs="Tahoma"/>
          <w:b/>
        </w:rPr>
        <w:t xml:space="preserve"> </w:t>
      </w:r>
      <w:r>
        <w:rPr>
          <w:rFonts w:cs="Tahoma"/>
          <w:b/>
        </w:rPr>
        <w:t>4</w:t>
      </w:r>
    </w:p>
    <w:p w14:paraId="7D69F6C6" w14:textId="77777777" w:rsidR="004B1DE8" w:rsidRDefault="004B1DE8" w:rsidP="004B1DE8">
      <w:pPr>
        <w:spacing w:line="276" w:lineRule="auto"/>
        <w:ind w:left="426" w:hanging="426"/>
        <w:jc w:val="center"/>
        <w:rPr>
          <w:b/>
          <w:bCs/>
        </w:rPr>
      </w:pPr>
      <w:r>
        <w:t>V</w:t>
      </w:r>
      <w:r>
        <w:rPr>
          <w:b/>
          <w:bCs/>
        </w:rPr>
        <w:t>ýška a účel finančných prostriedkov</w:t>
      </w:r>
    </w:p>
    <w:p w14:paraId="652D17D8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0DF89483" w14:textId="77777777" w:rsidR="004B1DE8" w:rsidRDefault="004B1DE8" w:rsidP="004B1DE8">
      <w:pPr>
        <w:pStyle w:val="Bezriadkovania"/>
        <w:widowControl w:val="0"/>
        <w:numPr>
          <w:ilvl w:val="0"/>
          <w:numId w:val="24"/>
        </w:numPr>
        <w:suppressAutoHyphens/>
        <w:spacing w:line="276" w:lineRule="auto"/>
        <w:ind w:left="426" w:hanging="426"/>
        <w:jc w:val="both"/>
      </w:pPr>
      <w:r>
        <w:t>Výška finančných prostriedkov na príslušný kalendárny rok</w:t>
      </w:r>
      <w:r>
        <w:rPr>
          <w:vertAlign w:val="superscript"/>
        </w:rPr>
        <w:t xml:space="preserve">   </w:t>
      </w:r>
      <w:r>
        <w:t xml:space="preserve">na prevádzku a mzdy na jedno  dieťa materskej školy, školského klubu detí  a zariadenia školského stravovania pre žiakov ZŠ je stanovená jednou sumou a je uvedená  v prílohe č.1  tohto VZN.  </w:t>
      </w:r>
    </w:p>
    <w:p w14:paraId="14660D4E" w14:textId="77777777" w:rsidR="004B1DE8" w:rsidRDefault="004B1DE8" w:rsidP="004B1DE8">
      <w:pPr>
        <w:pStyle w:val="Bezriadkovania"/>
        <w:spacing w:line="276" w:lineRule="auto"/>
        <w:jc w:val="both"/>
      </w:pPr>
    </w:p>
    <w:p w14:paraId="2A192727" w14:textId="77777777" w:rsidR="004B1DE8" w:rsidRDefault="004B1DE8" w:rsidP="004B1DE8">
      <w:pPr>
        <w:pStyle w:val="Bezriadkovania"/>
        <w:widowControl w:val="0"/>
        <w:numPr>
          <w:ilvl w:val="0"/>
          <w:numId w:val="24"/>
        </w:numPr>
        <w:suppressAutoHyphens/>
        <w:spacing w:line="276" w:lineRule="auto"/>
        <w:ind w:left="426" w:hanging="426"/>
        <w:jc w:val="both"/>
      </w:pPr>
      <w:r w:rsidRPr="00E5343B">
        <w:rPr>
          <w:rFonts w:cs="Tahoma"/>
        </w:rPr>
        <w:t>Ročn</w:t>
      </w:r>
      <w:r>
        <w:rPr>
          <w:rFonts w:cs="Tahoma"/>
        </w:rPr>
        <w:t xml:space="preserve">ý objem finančných  prostriedkov </w:t>
      </w:r>
      <w:r w:rsidRPr="00E5343B">
        <w:rPr>
          <w:rFonts w:cs="Tahoma"/>
        </w:rPr>
        <w:t xml:space="preserve"> pre  príjemcu  na  nasledujúci  kalendárny rok sa  určí </w:t>
      </w:r>
      <w:r>
        <w:rPr>
          <w:rFonts w:cs="Tahoma"/>
        </w:rPr>
        <w:t xml:space="preserve">  </w:t>
      </w:r>
      <w:r w:rsidRPr="00E5343B">
        <w:rPr>
          <w:rFonts w:cs="Tahoma"/>
        </w:rPr>
        <w:t xml:space="preserve">ako  súčin ročnej </w:t>
      </w:r>
      <w:r>
        <w:rPr>
          <w:rFonts w:cs="Tahoma"/>
        </w:rPr>
        <w:t xml:space="preserve">  </w:t>
      </w:r>
      <w:r w:rsidRPr="00E5343B">
        <w:rPr>
          <w:rFonts w:cs="Tahoma"/>
        </w:rPr>
        <w:t xml:space="preserve">výšky dotácie </w:t>
      </w:r>
      <w:r w:rsidRPr="00E5343B">
        <w:t xml:space="preserve">na prevádzku </w:t>
      </w:r>
      <w:r>
        <w:t xml:space="preserve"> </w:t>
      </w:r>
      <w:r w:rsidRPr="00E5343B">
        <w:t xml:space="preserve">a mzdy </w:t>
      </w:r>
      <w:r>
        <w:t xml:space="preserve"> </w:t>
      </w:r>
      <w:r w:rsidRPr="00E5343B">
        <w:t>na</w:t>
      </w:r>
      <w:r>
        <w:t xml:space="preserve"> </w:t>
      </w:r>
      <w:r w:rsidRPr="00E5343B">
        <w:t xml:space="preserve"> </w:t>
      </w:r>
      <w:r>
        <w:t xml:space="preserve">jedno </w:t>
      </w:r>
      <w:r w:rsidRPr="00E5343B">
        <w:t xml:space="preserve"> dieťa </w:t>
      </w:r>
      <w:r>
        <w:t xml:space="preserve">  </w:t>
      </w:r>
      <w:r w:rsidRPr="00E5343B">
        <w:t xml:space="preserve">materskej </w:t>
      </w:r>
    </w:p>
    <w:p w14:paraId="21FFD764" w14:textId="77777777" w:rsidR="004B1DE8" w:rsidRDefault="004B1DE8" w:rsidP="004B1DE8">
      <w:pPr>
        <w:pStyle w:val="Bezriadkovania"/>
        <w:spacing w:line="276" w:lineRule="auto"/>
        <w:ind w:left="426"/>
        <w:jc w:val="both"/>
      </w:pPr>
      <w:r w:rsidRPr="00E5343B">
        <w:t xml:space="preserve">školy, školského </w:t>
      </w:r>
      <w:r>
        <w:t>k</w:t>
      </w:r>
      <w:r w:rsidRPr="00E5343B">
        <w:t xml:space="preserve">lubu detí  a zariadenia </w:t>
      </w:r>
      <w:r>
        <w:t xml:space="preserve"> </w:t>
      </w:r>
      <w:r w:rsidRPr="00E5343B">
        <w:t xml:space="preserve">školského stravovania pre   žiakov   základných </w:t>
      </w:r>
    </w:p>
    <w:p w14:paraId="6EF6D118" w14:textId="77777777" w:rsidR="004B1DE8" w:rsidRPr="003242F4" w:rsidRDefault="004B1DE8" w:rsidP="004B1DE8">
      <w:pPr>
        <w:pStyle w:val="Bezriadkovania"/>
        <w:spacing w:line="276" w:lineRule="auto"/>
        <w:ind w:left="426"/>
        <w:jc w:val="both"/>
        <w:rPr>
          <w:rFonts w:cs="Tahoma"/>
        </w:rPr>
      </w:pPr>
      <w:r w:rsidRPr="00E5343B">
        <w:t xml:space="preserve">škôl v zriaďovateľskej </w:t>
      </w:r>
      <w:r>
        <w:t xml:space="preserve"> </w:t>
      </w:r>
      <w:r w:rsidRPr="00E5343B">
        <w:t xml:space="preserve">pôsobnosti </w:t>
      </w:r>
      <w:r>
        <w:t xml:space="preserve"> mestskej časti</w:t>
      </w:r>
      <w:r w:rsidRPr="00E5343B">
        <w:t xml:space="preserve">  </w:t>
      </w:r>
      <w:r>
        <w:t xml:space="preserve"> </w:t>
      </w:r>
      <w:r w:rsidRPr="00E5343B">
        <w:t xml:space="preserve">uvedenej </w:t>
      </w:r>
      <w:r>
        <w:t xml:space="preserve"> </w:t>
      </w:r>
      <w:r w:rsidRPr="00E5343B">
        <w:t>v </w:t>
      </w:r>
      <w:r>
        <w:t xml:space="preserve"> </w:t>
      </w:r>
      <w:r w:rsidRPr="00E5343B">
        <w:t xml:space="preserve">prílohe </w:t>
      </w:r>
      <w:r>
        <w:t xml:space="preserve"> </w:t>
      </w:r>
      <w:r w:rsidRPr="00E5343B">
        <w:t>č.1  tohto VZN</w:t>
      </w:r>
      <w:r>
        <w:t xml:space="preserve"> </w:t>
      </w:r>
      <w:r>
        <w:br/>
        <w:t xml:space="preserve">a </w:t>
      </w:r>
      <w:r w:rsidRPr="00E5343B">
        <w:rPr>
          <w:rFonts w:cs="Tahoma"/>
        </w:rPr>
        <w:t xml:space="preserve"> počtu detí alebo žiakov vykázaných školou alebo školským zariadením podľa článku</w:t>
      </w:r>
      <w:r>
        <w:rPr>
          <w:rFonts w:cs="Tahoma"/>
        </w:rPr>
        <w:t xml:space="preserve"> 5</w:t>
      </w:r>
      <w:r w:rsidRPr="00E5343B">
        <w:rPr>
          <w:rFonts w:cs="Tahoma"/>
        </w:rPr>
        <w:t xml:space="preserve">. </w:t>
      </w:r>
      <w:r>
        <w:rPr>
          <w:rFonts w:cs="Tahoma"/>
        </w:rPr>
        <w:t xml:space="preserve">tohto </w:t>
      </w:r>
      <w:r w:rsidRPr="00E5343B">
        <w:rPr>
          <w:rFonts w:cs="Tahoma"/>
        </w:rPr>
        <w:t>VZN</w:t>
      </w:r>
      <w:r>
        <w:rPr>
          <w:rFonts w:cs="Tahoma"/>
        </w:rPr>
        <w:t>.</w:t>
      </w:r>
      <w:r w:rsidRPr="00E5343B">
        <w:rPr>
          <w:rFonts w:cs="Tahoma"/>
        </w:rPr>
        <w:t> </w:t>
      </w:r>
      <w:r w:rsidRPr="00E5343B">
        <w:t xml:space="preserve"> </w:t>
      </w:r>
      <w:r>
        <w:t xml:space="preserve">Takto vypočítané finančné prostriedky  sa zaokrúhľujú na celé eurá nahor. </w:t>
      </w:r>
    </w:p>
    <w:p w14:paraId="0DC087A6" w14:textId="77777777" w:rsidR="004B1DE8" w:rsidRDefault="004B1DE8" w:rsidP="004B1DE8">
      <w:pPr>
        <w:pStyle w:val="Bezriadkovania"/>
        <w:widowControl w:val="0"/>
        <w:numPr>
          <w:ilvl w:val="0"/>
          <w:numId w:val="24"/>
        </w:numPr>
        <w:suppressAutoHyphens/>
        <w:spacing w:line="276" w:lineRule="auto"/>
        <w:ind w:left="426" w:hanging="426"/>
        <w:jc w:val="both"/>
      </w:pPr>
      <w:r>
        <w:t xml:space="preserve">Výška finančných prostriedkov môže byť  upravená v priebehu roka podľa zmeny rozpočtu mestskej časti Bratislava-Vrakuňa v súvislosti s rozdelením dane z príjmov fyzických osôb územnej samospráve </w:t>
      </w:r>
      <w:r>
        <w:rPr>
          <w:vertAlign w:val="superscript"/>
        </w:rPr>
        <w:t>2)</w:t>
      </w:r>
      <w:r>
        <w:t>.</w:t>
      </w:r>
    </w:p>
    <w:p w14:paraId="2E209D95" w14:textId="77777777" w:rsidR="004B1DE8" w:rsidRDefault="004B1DE8" w:rsidP="004B1DE8">
      <w:pPr>
        <w:pStyle w:val="Bezriadkovania"/>
        <w:spacing w:line="276" w:lineRule="auto"/>
        <w:jc w:val="both"/>
      </w:pPr>
    </w:p>
    <w:p w14:paraId="344A3266" w14:textId="77777777" w:rsidR="004B1DE8" w:rsidRDefault="004B1DE8" w:rsidP="004B1DE8">
      <w:pPr>
        <w:pStyle w:val="Bezriadkovania"/>
        <w:widowControl w:val="0"/>
        <w:numPr>
          <w:ilvl w:val="0"/>
          <w:numId w:val="24"/>
        </w:numPr>
        <w:suppressAutoHyphens/>
        <w:spacing w:line="276" w:lineRule="auto"/>
        <w:ind w:left="426" w:hanging="426"/>
        <w:jc w:val="both"/>
      </w:pPr>
      <w:r>
        <w:t>Príjemca je oprávnený použiť finančné prostriedky len na úhradu mzdových a prevádzkových nákladov škôl  a školských zariadení  podľa ekonomickej klasifikácie   definovanej Ministerstvom financií SR (610, 620, 630, 640).</w:t>
      </w:r>
    </w:p>
    <w:p w14:paraId="1D7C41A8" w14:textId="77777777" w:rsidR="004B1DE8" w:rsidRDefault="004B1DE8" w:rsidP="004B1DE8">
      <w:pPr>
        <w:pStyle w:val="Bezriadkovania"/>
        <w:spacing w:line="276" w:lineRule="auto"/>
        <w:jc w:val="both"/>
      </w:pPr>
    </w:p>
    <w:p w14:paraId="42EF9243" w14:textId="77777777" w:rsidR="004B1DE8" w:rsidRDefault="004B1DE8" w:rsidP="004B1DE8">
      <w:pPr>
        <w:pStyle w:val="Bezriadkovania"/>
        <w:widowControl w:val="0"/>
        <w:numPr>
          <w:ilvl w:val="0"/>
          <w:numId w:val="24"/>
        </w:numPr>
        <w:suppressAutoHyphens/>
        <w:spacing w:line="276" w:lineRule="auto"/>
        <w:ind w:left="426" w:hanging="426"/>
        <w:jc w:val="both"/>
      </w:pPr>
      <w:r>
        <w:t xml:space="preserve">Príjemca pri  použití finančných prostriedkov  musí zabezpečiť hospodárnosť, efektívnosť a účelnosť ich  použitia. </w:t>
      </w:r>
    </w:p>
    <w:p w14:paraId="7BCAF212" w14:textId="77777777" w:rsidR="004B1DE8" w:rsidRDefault="004B1DE8" w:rsidP="004B1DE8">
      <w:pPr>
        <w:spacing w:line="276" w:lineRule="auto"/>
        <w:rPr>
          <w:rFonts w:cs="Tahoma"/>
          <w:b/>
          <w:bCs/>
        </w:rPr>
      </w:pPr>
    </w:p>
    <w:p w14:paraId="33B5A5A9" w14:textId="77777777" w:rsidR="004B1DE8" w:rsidRDefault="004B1DE8" w:rsidP="004B1DE8">
      <w:pPr>
        <w:spacing w:line="276" w:lineRule="auto"/>
        <w:ind w:left="426" w:hanging="426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Článok 5</w:t>
      </w:r>
    </w:p>
    <w:p w14:paraId="5AA10774" w14:textId="77777777" w:rsidR="004B1DE8" w:rsidRDefault="004B1DE8" w:rsidP="004B1DE8">
      <w:pPr>
        <w:pStyle w:val="Nadpis1"/>
        <w:numPr>
          <w:ilvl w:val="0"/>
          <w:numId w:val="0"/>
        </w:numPr>
        <w:spacing w:line="276" w:lineRule="auto"/>
        <w:ind w:left="426" w:hanging="426"/>
        <w:rPr>
          <w:rFonts w:cs="Tahoma"/>
        </w:rPr>
      </w:pPr>
      <w:r>
        <w:rPr>
          <w:rFonts w:cs="Tahoma"/>
        </w:rPr>
        <w:t xml:space="preserve">Lehoty na predloženie údajov </w:t>
      </w:r>
    </w:p>
    <w:p w14:paraId="6EA7DCC8" w14:textId="77777777" w:rsidR="004B1DE8" w:rsidRDefault="004B1DE8" w:rsidP="004B1DE8">
      <w:pPr>
        <w:pStyle w:val="Nadpis2"/>
        <w:numPr>
          <w:ilvl w:val="0"/>
          <w:numId w:val="0"/>
        </w:numPr>
        <w:spacing w:line="276" w:lineRule="auto"/>
        <w:ind w:left="426" w:hanging="426"/>
        <w:jc w:val="both"/>
        <w:rPr>
          <w:rFonts w:cs="Tahoma"/>
        </w:rPr>
      </w:pPr>
    </w:p>
    <w:p w14:paraId="38CDD739" w14:textId="77777777" w:rsidR="004B1DE8" w:rsidRDefault="004B1DE8" w:rsidP="004B1DE8">
      <w:pPr>
        <w:pStyle w:val="Bezriadkovania"/>
        <w:widowControl w:val="0"/>
        <w:numPr>
          <w:ilvl w:val="0"/>
          <w:numId w:val="26"/>
        </w:numPr>
        <w:suppressAutoHyphens/>
        <w:spacing w:line="276" w:lineRule="auto"/>
        <w:ind w:left="426" w:hanging="426"/>
        <w:jc w:val="both"/>
      </w:pPr>
      <w:r w:rsidRPr="00B11147">
        <w:t xml:space="preserve">Školy a školské zariadenia s právnou subjektivitou </w:t>
      </w:r>
      <w:r>
        <w:t xml:space="preserve">v zriaďovateľskej pôsobnosti mestskej časti Bratislava-Vrakuňa, </w:t>
      </w:r>
      <w:r w:rsidRPr="009C4FCE">
        <w:rPr>
          <w:rFonts w:cs="Tahoma"/>
        </w:rPr>
        <w:t>ktoré sú na základe rozhodnutia Ministerstva školstva SR zaradené do siete škôl a školských zariadení Slovenskej republiky</w:t>
      </w:r>
      <w:r>
        <w:rPr>
          <w:rFonts w:cs="Tahoma"/>
        </w:rPr>
        <w:t>,</w:t>
      </w:r>
      <w:r w:rsidRPr="009C4FCE">
        <w:rPr>
          <w:rFonts w:cs="Tahoma"/>
        </w:rPr>
        <w:t xml:space="preserve"> </w:t>
      </w:r>
      <w:r w:rsidRPr="009C4FCE">
        <w:rPr>
          <w:rFonts w:cs="Tahoma"/>
          <w:vertAlign w:val="superscript"/>
        </w:rPr>
        <w:t>1)</w:t>
      </w:r>
      <w:r>
        <w:rPr>
          <w:rFonts w:cs="Tahoma"/>
          <w:vertAlign w:val="superscript"/>
        </w:rPr>
        <w:t xml:space="preserve">  </w:t>
      </w:r>
      <w:r w:rsidRPr="00B11147">
        <w:t>sú  povinné pre</w:t>
      </w:r>
      <w:r>
        <w:t>d</w:t>
      </w:r>
      <w:r w:rsidRPr="00B11147">
        <w:t xml:space="preserve">ložiť </w:t>
      </w:r>
      <w:r>
        <w:t>mestskej časti</w:t>
      </w:r>
      <w:r w:rsidRPr="00B11147">
        <w:t xml:space="preserve"> štatistické výkazy </w:t>
      </w:r>
      <w:proofErr w:type="spellStart"/>
      <w:r w:rsidRPr="00B11147">
        <w:t>Škol</w:t>
      </w:r>
      <w:proofErr w:type="spellEnd"/>
      <w:r w:rsidRPr="00B11147">
        <w:t xml:space="preserve"> (MŠVVŠ SR) 40-01 o počte detí materských škôl </w:t>
      </w:r>
      <w:r>
        <w:br/>
      </w:r>
      <w:r w:rsidRPr="00B11147">
        <w:t>a školských zariaden</w:t>
      </w:r>
      <w:r>
        <w:t xml:space="preserve">í </w:t>
      </w:r>
      <w:r w:rsidRPr="00B11147">
        <w:t>podľa stavu k 15.</w:t>
      </w:r>
      <w:r>
        <w:t xml:space="preserve"> septembru  príslušného roka  v termíne najneskôr do 25. septembra príslušného roka.  </w:t>
      </w:r>
    </w:p>
    <w:p w14:paraId="4BC67535" w14:textId="77777777" w:rsidR="004B1DE8" w:rsidRDefault="004B1DE8" w:rsidP="004B1DE8">
      <w:pPr>
        <w:pStyle w:val="Bezriadkovania"/>
        <w:spacing w:line="276" w:lineRule="auto"/>
        <w:jc w:val="both"/>
      </w:pPr>
    </w:p>
    <w:p w14:paraId="178B4162" w14:textId="77777777" w:rsidR="004B1DE8" w:rsidRDefault="004B1DE8" w:rsidP="004B1DE8">
      <w:pPr>
        <w:pStyle w:val="Bezriadkovania"/>
        <w:widowControl w:val="0"/>
        <w:numPr>
          <w:ilvl w:val="0"/>
          <w:numId w:val="26"/>
        </w:numPr>
        <w:suppressAutoHyphens/>
        <w:spacing w:line="276" w:lineRule="auto"/>
        <w:ind w:left="426" w:hanging="426"/>
        <w:jc w:val="both"/>
      </w:pPr>
      <w:r>
        <w:t xml:space="preserve">Riaditeľ základnej školy, ktorej súčasťou je školský klub detí (ďalej len „ŠKD“),  predloží mestskej časti písomne údaje o počte žiakov v základnej škole a žiakov v  ŠKD  podľa stavu k 15. septembru  príslušného roka  v termíne najneskôr do 25. septembra príslušného roka.  </w:t>
      </w:r>
    </w:p>
    <w:p w14:paraId="5457F8E2" w14:textId="77777777" w:rsidR="004B1DE8" w:rsidRDefault="004B1DE8" w:rsidP="004B1DE8">
      <w:pPr>
        <w:pStyle w:val="Bezriadkovania"/>
        <w:widowControl w:val="0"/>
        <w:suppressAutoHyphens/>
        <w:spacing w:line="276" w:lineRule="auto"/>
        <w:jc w:val="both"/>
      </w:pPr>
    </w:p>
    <w:p w14:paraId="4DF3DD5A" w14:textId="77777777" w:rsidR="004B1DE8" w:rsidRPr="007F245C" w:rsidRDefault="004B1DE8" w:rsidP="004B1DE8">
      <w:pPr>
        <w:spacing w:line="276" w:lineRule="auto"/>
        <w:ind w:left="426" w:hanging="426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Článok 6</w:t>
      </w:r>
    </w:p>
    <w:p w14:paraId="1F7FAB13" w14:textId="77777777" w:rsidR="004B1DE8" w:rsidRDefault="004B1DE8" w:rsidP="004B1DE8">
      <w:pPr>
        <w:pStyle w:val="Bezriadkovania"/>
        <w:spacing w:line="276" w:lineRule="auto"/>
        <w:ind w:left="426" w:hanging="426"/>
        <w:jc w:val="both"/>
        <w:rPr>
          <w:rFonts w:cs="Tahoma"/>
          <w:b/>
        </w:rPr>
      </w:pPr>
      <w:r>
        <w:rPr>
          <w:rFonts w:cs="Tahoma"/>
          <w:b/>
        </w:rPr>
        <w:t xml:space="preserve">                               S</w:t>
      </w:r>
      <w:r w:rsidRPr="009C4FCE">
        <w:rPr>
          <w:rFonts w:cs="Tahoma"/>
          <w:b/>
        </w:rPr>
        <w:t>pôsob</w:t>
      </w:r>
      <w:r>
        <w:rPr>
          <w:rFonts w:cs="Tahoma"/>
          <w:b/>
        </w:rPr>
        <w:t xml:space="preserve"> a termín </w:t>
      </w:r>
      <w:r w:rsidRPr="009C4FCE">
        <w:rPr>
          <w:rFonts w:cs="Tahoma"/>
          <w:b/>
        </w:rPr>
        <w:t xml:space="preserve"> poskytovania</w:t>
      </w:r>
      <w:r>
        <w:rPr>
          <w:rFonts w:cs="Tahoma"/>
          <w:b/>
        </w:rPr>
        <w:t xml:space="preserve"> finančných prostriedkov</w:t>
      </w:r>
      <w:r w:rsidRPr="009C4FCE">
        <w:rPr>
          <w:rFonts w:cs="Tahoma"/>
          <w:b/>
        </w:rPr>
        <w:t xml:space="preserve"> </w:t>
      </w:r>
    </w:p>
    <w:p w14:paraId="7FD2C886" w14:textId="77777777" w:rsidR="004B1DE8" w:rsidRPr="009C4FCE" w:rsidRDefault="004B1DE8" w:rsidP="004B1DE8">
      <w:pPr>
        <w:pStyle w:val="Bezriadkovania"/>
        <w:spacing w:line="276" w:lineRule="auto"/>
        <w:ind w:left="426" w:hanging="426"/>
        <w:jc w:val="both"/>
        <w:rPr>
          <w:b/>
        </w:rPr>
      </w:pPr>
    </w:p>
    <w:p w14:paraId="5463A79A" w14:textId="77777777" w:rsidR="004B1DE8" w:rsidRDefault="004B1DE8" w:rsidP="004B1DE8">
      <w:pPr>
        <w:pStyle w:val="Nadpis2"/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 xml:space="preserve">Mestská časť Bratislava-Vrakuňa </w:t>
      </w:r>
      <w:r w:rsidRPr="00B11147">
        <w:rPr>
          <w:rFonts w:cs="Tahoma"/>
          <w:b w:val="0"/>
          <w:bCs w:val="0"/>
        </w:rPr>
        <w:t xml:space="preserve">poskytne príjemcovi </w:t>
      </w:r>
      <w:r>
        <w:rPr>
          <w:rFonts w:cs="Tahoma"/>
          <w:b w:val="0"/>
          <w:bCs w:val="0"/>
        </w:rPr>
        <w:t xml:space="preserve">finančné prostriedky </w:t>
      </w:r>
      <w:r w:rsidRPr="00B11147">
        <w:rPr>
          <w:rFonts w:cs="Tahoma"/>
          <w:b w:val="0"/>
          <w:bCs w:val="0"/>
        </w:rPr>
        <w:t xml:space="preserve">  mesačne  najneskôr do 25.</w:t>
      </w:r>
      <w:r>
        <w:rPr>
          <w:rFonts w:cs="Tahoma"/>
          <w:b w:val="0"/>
          <w:bCs w:val="0"/>
        </w:rPr>
        <w:t xml:space="preserve"> </w:t>
      </w:r>
      <w:r w:rsidRPr="00B11147">
        <w:rPr>
          <w:rFonts w:cs="Tahoma"/>
          <w:b w:val="0"/>
          <w:bCs w:val="0"/>
        </w:rPr>
        <w:t xml:space="preserve">dňa príslušného kalendárneho mesiaca   maximálne vo výške 1/12  </w:t>
      </w:r>
      <w:r>
        <w:rPr>
          <w:rFonts w:cs="Tahoma"/>
          <w:b w:val="0"/>
          <w:bCs w:val="0"/>
        </w:rPr>
        <w:t>ročnej výšky finančných prostriedkov,  určenej podľa bodu 2.  článku 4 tohto VZN bezhotovostným prevodom na bankový účet príjemcu.</w:t>
      </w:r>
    </w:p>
    <w:p w14:paraId="0E21A095" w14:textId="77777777" w:rsidR="004B1DE8" w:rsidRPr="00A03B1B" w:rsidRDefault="004B1DE8" w:rsidP="004B1DE8"/>
    <w:p w14:paraId="3B1A1B3E" w14:textId="77777777" w:rsidR="004B1DE8" w:rsidRPr="00854448" w:rsidRDefault="004B1DE8" w:rsidP="004B1DE8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V prípade  potreby,  resp. nevyhnutnej alebo  havarijnej situácie,  na preklenutie časového nesúladu na základe žiadosti príjemcu   môže mestská časť  zálohovo poskytnúť aj vyššiu sumu,  ako je uvedené v bode 1. tohto článku VZN. Túto potrebu musí príjemca  preukázať.</w:t>
      </w:r>
    </w:p>
    <w:p w14:paraId="7393EC51" w14:textId="77777777" w:rsidR="004B1DE8" w:rsidRDefault="004B1DE8" w:rsidP="004B1DE8">
      <w:pPr>
        <w:spacing w:line="276" w:lineRule="auto"/>
        <w:rPr>
          <w:rFonts w:cs="Tahoma"/>
          <w:b/>
          <w:bCs/>
        </w:rPr>
      </w:pPr>
    </w:p>
    <w:p w14:paraId="0CDDD49E" w14:textId="77777777" w:rsidR="004B1DE8" w:rsidRDefault="004B1DE8" w:rsidP="004B1DE8">
      <w:pPr>
        <w:spacing w:line="276" w:lineRule="auto"/>
        <w:ind w:left="426" w:hanging="426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Článok 7</w:t>
      </w:r>
    </w:p>
    <w:p w14:paraId="3532682C" w14:textId="77777777" w:rsidR="004B1DE8" w:rsidRDefault="004B1DE8" w:rsidP="004B1DE8">
      <w:pPr>
        <w:pStyle w:val="Nadpis1"/>
        <w:numPr>
          <w:ilvl w:val="0"/>
          <w:numId w:val="0"/>
        </w:numPr>
        <w:spacing w:line="276" w:lineRule="auto"/>
        <w:ind w:left="426" w:hanging="426"/>
        <w:rPr>
          <w:rFonts w:cs="Tahoma"/>
        </w:rPr>
      </w:pPr>
      <w:r>
        <w:rPr>
          <w:rFonts w:cs="Tahoma"/>
        </w:rPr>
        <w:t xml:space="preserve">Zúčtovanie finančných prostriedkov a kontrola použitia </w:t>
      </w:r>
    </w:p>
    <w:p w14:paraId="69D3315B" w14:textId="77777777" w:rsidR="004B1DE8" w:rsidRDefault="004B1DE8" w:rsidP="004B1DE8">
      <w:pPr>
        <w:spacing w:line="276" w:lineRule="auto"/>
        <w:ind w:left="426" w:hanging="426"/>
      </w:pPr>
    </w:p>
    <w:p w14:paraId="661953F0" w14:textId="77777777" w:rsidR="004B1DE8" w:rsidRPr="00702374" w:rsidRDefault="004B1DE8" w:rsidP="004B1DE8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Príjemca finančných prostriedkov je povinný zúčtovať poskytnuté finančné prostriedky s mestskou časťou Bratislava-Vrakuňa raz ročne k 31.12. aktuálneho roka.</w:t>
      </w:r>
    </w:p>
    <w:p w14:paraId="74B5FCE5" w14:textId="77777777" w:rsidR="004B1DE8" w:rsidRDefault="004B1DE8" w:rsidP="004B1DE8">
      <w:pPr>
        <w:tabs>
          <w:tab w:val="left" w:pos="0"/>
        </w:tabs>
        <w:spacing w:line="276" w:lineRule="auto"/>
        <w:jc w:val="both"/>
        <w:rPr>
          <w:rFonts w:cs="Tahoma"/>
        </w:rPr>
      </w:pPr>
    </w:p>
    <w:p w14:paraId="04B3CDD0" w14:textId="77777777" w:rsidR="004B1DE8" w:rsidRPr="00BC1209" w:rsidRDefault="004B1DE8" w:rsidP="004B1DE8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cs="Tahoma"/>
        </w:rPr>
      </w:pPr>
      <w:r w:rsidRPr="00A03B1B">
        <w:rPr>
          <w:rFonts w:cs="Tahoma"/>
        </w:rPr>
        <w:t>V prípade, že  príjemca finančné prostriedky  nevyčerpá</w:t>
      </w:r>
      <w:r>
        <w:rPr>
          <w:rFonts w:cs="Tahoma"/>
        </w:rPr>
        <w:t xml:space="preserve"> do 31.12. príslušného </w:t>
      </w:r>
      <w:r w:rsidRPr="00A03B1B">
        <w:rPr>
          <w:rFonts w:cs="Tahoma"/>
        </w:rPr>
        <w:t xml:space="preserve">kalendárneho roku, je príjemca  povinný nevyčerpanú časť finančných prostriedkov  </w:t>
      </w:r>
      <w:r w:rsidRPr="00BC1209">
        <w:rPr>
          <w:rFonts w:cs="Tahoma"/>
        </w:rPr>
        <w:t xml:space="preserve">vrátiť späť na účet mestskej časti do 31.12. príslušného kalendárneho  roku.   </w:t>
      </w:r>
    </w:p>
    <w:p w14:paraId="00EB5858" w14:textId="77777777" w:rsidR="004B1DE8" w:rsidRPr="00BC1209" w:rsidRDefault="004B1DE8" w:rsidP="004B1DE8">
      <w:pPr>
        <w:pStyle w:val="Odsekzoznamu"/>
        <w:rPr>
          <w:rFonts w:cs="Tahoma"/>
        </w:rPr>
      </w:pPr>
    </w:p>
    <w:p w14:paraId="5FA8C8C9" w14:textId="77777777" w:rsidR="004B1DE8" w:rsidRPr="00BC1209" w:rsidRDefault="004B1DE8" w:rsidP="004B1DE8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cs="Tahoma"/>
        </w:rPr>
      </w:pPr>
      <w:r w:rsidRPr="00BC1209">
        <w:rPr>
          <w:rFonts w:cs="Tahoma"/>
        </w:rPr>
        <w:t>Finančnú kontrolu na úseku hospodárenia s finančnými prostriedkami  poskytnutými podľa tohto VZN vykonáva mestská časť Bratislava-Vrakuňa a ostatné oprávnené orgány.</w:t>
      </w:r>
    </w:p>
    <w:p w14:paraId="692BB649" w14:textId="77777777" w:rsidR="004B1DE8" w:rsidRPr="00BC1209" w:rsidRDefault="004B1DE8" w:rsidP="004B1DE8">
      <w:pPr>
        <w:tabs>
          <w:tab w:val="left" w:pos="0"/>
        </w:tabs>
        <w:spacing w:line="276" w:lineRule="auto"/>
        <w:jc w:val="both"/>
        <w:rPr>
          <w:rFonts w:cs="Tahoma"/>
        </w:rPr>
      </w:pPr>
    </w:p>
    <w:p w14:paraId="4CFD1012" w14:textId="77777777" w:rsidR="004B1DE8" w:rsidRPr="00A03B1B" w:rsidRDefault="004B1DE8" w:rsidP="004B1DE8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cs="Tahoma"/>
        </w:rPr>
      </w:pPr>
      <w:r w:rsidRPr="00F52B29">
        <w:rPr>
          <w:rFonts w:cs="Tahoma"/>
        </w:rPr>
        <w:t>Pr</w:t>
      </w:r>
      <w:r>
        <w:rPr>
          <w:rFonts w:cs="Tahoma"/>
        </w:rPr>
        <w:t xml:space="preserve">íjemca </w:t>
      </w:r>
      <w:r w:rsidRPr="00F52B29">
        <w:rPr>
          <w:rFonts w:cs="Tahoma"/>
        </w:rPr>
        <w:t>finančných prostriedkov je povinný predložiť všetky doklady preukazujúce hospodárne, efektívne  a účelné vynaloženie.</w:t>
      </w:r>
    </w:p>
    <w:p w14:paraId="235E5E8E" w14:textId="77777777" w:rsidR="004B1DE8" w:rsidRDefault="004B1DE8" w:rsidP="004B1DE8">
      <w:pPr>
        <w:spacing w:line="276" w:lineRule="auto"/>
        <w:ind w:left="426" w:hanging="426"/>
      </w:pPr>
    </w:p>
    <w:p w14:paraId="765E2328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                                                  Článok 8      </w:t>
      </w:r>
    </w:p>
    <w:p w14:paraId="1477B0DE" w14:textId="77777777" w:rsidR="004B1DE8" w:rsidRDefault="004B1DE8" w:rsidP="004B1DE8">
      <w:pPr>
        <w:pStyle w:val="Zarkazkladnhotextu"/>
        <w:spacing w:line="276" w:lineRule="auto"/>
        <w:ind w:left="426" w:hanging="426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Záverečné ustanovenia</w:t>
      </w:r>
    </w:p>
    <w:p w14:paraId="4EC8E786" w14:textId="77777777" w:rsidR="004B1DE8" w:rsidRDefault="004B1DE8" w:rsidP="004B1DE8">
      <w:pPr>
        <w:spacing w:line="276" w:lineRule="auto"/>
        <w:ind w:left="426" w:hanging="426"/>
        <w:jc w:val="center"/>
        <w:rPr>
          <w:rFonts w:cs="Tahoma"/>
          <w:b/>
          <w:bCs/>
        </w:rPr>
      </w:pPr>
    </w:p>
    <w:p w14:paraId="0C66E656" w14:textId="77777777" w:rsidR="004B1DE8" w:rsidRDefault="004B1DE8" w:rsidP="004B1DE8">
      <w:pPr>
        <w:pStyle w:val="Bezriadkovania"/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vertAlign w:val="superscript"/>
        </w:rPr>
      </w:pPr>
      <w:r>
        <w:t xml:space="preserve">Na ustanovenia súvisiace s určením výšky finančných prostriedkov na prevádzku a mzdy na dieťa materskej školy a žiaka školského zariadenia v zriaďovateľskej pôsobnosti mestskej časti,  ktoré nie sú upravené týmto všeobecne záväzným nariadením, sa  vzťahujú  príslušné  právne predpisy </w:t>
      </w:r>
      <w:r w:rsidRPr="005D6E2E">
        <w:rPr>
          <w:vertAlign w:val="superscript"/>
        </w:rPr>
        <w:t>3</w:t>
      </w:r>
      <w:r>
        <w:rPr>
          <w:vertAlign w:val="superscript"/>
        </w:rPr>
        <w:t>)</w:t>
      </w:r>
      <w:r>
        <w:t>.</w:t>
      </w:r>
      <w:r>
        <w:rPr>
          <w:vertAlign w:val="superscript"/>
        </w:rPr>
        <w:t xml:space="preserve"> </w:t>
      </w:r>
    </w:p>
    <w:p w14:paraId="629F1EDF" w14:textId="77777777" w:rsidR="004B1DE8" w:rsidRPr="00B11147" w:rsidRDefault="004B1DE8" w:rsidP="004B1DE8">
      <w:pPr>
        <w:pStyle w:val="Bezriadkovania"/>
        <w:spacing w:line="276" w:lineRule="auto"/>
        <w:jc w:val="both"/>
        <w:rPr>
          <w:vertAlign w:val="superscript"/>
        </w:rPr>
      </w:pPr>
    </w:p>
    <w:p w14:paraId="0D70429B" w14:textId="42B85138" w:rsidR="004B1DE8" w:rsidRDefault="004B1DE8" w:rsidP="004B1DE8">
      <w:pPr>
        <w:pStyle w:val="Bezriadkovania"/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</w:pPr>
      <w:r>
        <w:t>Toto VZN bolo schválené miestnym zastupiteľstvom mestskej časti Bratislava-Vrakuňa uznesením  č. ...............  dňa  7.12.2021.</w:t>
      </w:r>
    </w:p>
    <w:p w14:paraId="26B7F5DF" w14:textId="77777777" w:rsidR="004B1DE8" w:rsidRPr="00B11147" w:rsidRDefault="004B1DE8" w:rsidP="004B1DE8">
      <w:pPr>
        <w:pStyle w:val="Bezriadkovania"/>
        <w:spacing w:line="276" w:lineRule="auto"/>
        <w:jc w:val="both"/>
      </w:pPr>
    </w:p>
    <w:p w14:paraId="7A604360" w14:textId="011BFDE0" w:rsidR="004B1DE8" w:rsidRDefault="004B1DE8" w:rsidP="004B1DE8">
      <w:pPr>
        <w:pStyle w:val="Bezriadkovania"/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</w:pPr>
      <w:r>
        <w:t>Toto všeobecne záväzné nariadenie nadobúda účinnosť 01.01.2022.</w:t>
      </w:r>
    </w:p>
    <w:p w14:paraId="5A05B222" w14:textId="77777777" w:rsidR="004B1DE8" w:rsidRDefault="004B1DE8" w:rsidP="004B1DE8">
      <w:pPr>
        <w:pStyle w:val="Bezriadkovania"/>
        <w:spacing w:line="276" w:lineRule="auto"/>
        <w:jc w:val="both"/>
      </w:pPr>
    </w:p>
    <w:p w14:paraId="278FB0B9" w14:textId="75EFC7EA" w:rsidR="004B1DE8" w:rsidRPr="003242F4" w:rsidRDefault="004B1DE8" w:rsidP="004B1DE8">
      <w:pPr>
        <w:pStyle w:val="Bezriadkovania"/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</w:pPr>
      <w:r>
        <w:rPr>
          <w:rFonts w:cs="Arial"/>
        </w:rPr>
        <w:t xml:space="preserve">Účinnosťou tohto </w:t>
      </w:r>
      <w:hyperlink r:id="rId8" w:tgtFrame="_blank" w:history="1">
        <w:r w:rsidRPr="009110AC">
          <w:t>Všeobecn</w:t>
        </w:r>
        <w:r>
          <w:t>e</w:t>
        </w:r>
        <w:r w:rsidRPr="009110AC">
          <w:t xml:space="preserve"> záväzné</w:t>
        </w:r>
        <w:r>
          <w:t>ho</w:t>
        </w:r>
        <w:r w:rsidRPr="009110AC">
          <w:t xml:space="preserve"> nariadeni</w:t>
        </w:r>
        <w:r>
          <w:t>a</w:t>
        </w:r>
        <w:r w:rsidRPr="009110AC">
          <w:t xml:space="preserve"> mestskej časti Bratislava-Vrakuňa </w:t>
        </w:r>
        <w:r>
          <w:br/>
        </w:r>
        <w:r w:rsidRPr="009110AC">
          <w:t>č.</w:t>
        </w:r>
        <w:r>
          <w:t xml:space="preserve"> .........</w:t>
        </w:r>
        <w:r w:rsidRPr="009110AC">
          <w:t>/20</w:t>
        </w:r>
        <w:r>
          <w:t xml:space="preserve">21 sa ruší </w:t>
        </w:r>
      </w:hyperlink>
      <w:r>
        <w:t xml:space="preserve"> VZN č. </w:t>
      </w:r>
      <w:hyperlink r:id="rId9" w:tgtFrame="_blank" w:history="1">
        <w:r>
          <w:t>4</w:t>
        </w:r>
        <w:r w:rsidRPr="003242F4">
          <w:t>/20</w:t>
        </w:r>
        <w:r>
          <w:t>20</w:t>
        </w:r>
        <w:r w:rsidRPr="003242F4">
          <w:t xml:space="preserve"> o určení výšky finančných prostriedkov na prevádzku a mzdy na dieťa materskej školy a žiaka školského zariadenia v zriaďovateľskej pôsobnosti mestskej časti Bratislava-Vrakuňa</w:t>
        </w:r>
      </w:hyperlink>
      <w:r w:rsidRPr="003242F4">
        <w:t>.</w:t>
      </w:r>
    </w:p>
    <w:p w14:paraId="4E7B7209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70D2B263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5E12681D" w14:textId="0AD54E6D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342E6D29" w14:textId="741E9542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5450FD3C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03310CF6" w14:textId="77777777" w:rsidR="004B1DE8" w:rsidRDefault="004B1DE8" w:rsidP="004B1DE8">
      <w:pPr>
        <w:spacing w:line="276" w:lineRule="auto"/>
        <w:ind w:left="426" w:hanging="426"/>
        <w:rPr>
          <w:rFonts w:cs="Tahoma"/>
          <w:b/>
          <w:bCs/>
        </w:rPr>
      </w:pPr>
    </w:p>
    <w:p w14:paraId="0BCAE67A" w14:textId="77777777" w:rsidR="004B1DE8" w:rsidRPr="00C427D5" w:rsidRDefault="004B1DE8" w:rsidP="004B1DE8">
      <w:pPr>
        <w:spacing w:line="276" w:lineRule="auto"/>
        <w:ind w:left="426" w:hanging="426"/>
        <w:rPr>
          <w:rFonts w:cs="Tahoma"/>
          <w:bCs/>
        </w:rPr>
      </w:pPr>
      <w:r w:rsidRPr="00C427D5">
        <w:rPr>
          <w:rFonts w:cs="Tahoma"/>
          <w:bCs/>
        </w:rPr>
        <w:t xml:space="preserve">                                                                                           JUDr. Ing. Martin Kuruc</w:t>
      </w:r>
    </w:p>
    <w:p w14:paraId="01F89724" w14:textId="61022E6A" w:rsidR="004B1DE8" w:rsidRDefault="004B1DE8" w:rsidP="004B1DE8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Starosta</w:t>
      </w:r>
    </w:p>
    <w:p w14:paraId="74719B73" w14:textId="2BBB8BC0" w:rsidR="004B1DE8" w:rsidRDefault="004B1DE8" w:rsidP="004B1DE8">
      <w:pPr>
        <w:spacing w:line="276" w:lineRule="auto"/>
        <w:ind w:left="426" w:hanging="426"/>
      </w:pPr>
    </w:p>
    <w:p w14:paraId="54ED0629" w14:textId="77777777" w:rsidR="004B1DE8" w:rsidRPr="00B9420F" w:rsidRDefault="004B1DE8" w:rsidP="004B1DE8">
      <w:pPr>
        <w:spacing w:line="276" w:lineRule="auto"/>
        <w:ind w:left="426" w:hanging="426"/>
      </w:pPr>
    </w:p>
    <w:p w14:paraId="38CAE8C1" w14:textId="77777777" w:rsidR="004B1DE8" w:rsidRDefault="004B1DE8" w:rsidP="004B1DE8">
      <w:pPr>
        <w:spacing w:line="276" w:lineRule="auto"/>
        <w:ind w:left="426" w:hanging="426"/>
      </w:pPr>
      <w:r>
        <w:t>-----------------------------------------------------------------------------------------------------------------</w:t>
      </w:r>
    </w:p>
    <w:p w14:paraId="5B5016E6" w14:textId="77777777" w:rsidR="004B1DE8" w:rsidRDefault="004B1DE8" w:rsidP="004B1DE8">
      <w:pPr>
        <w:widowControl w:val="0"/>
        <w:numPr>
          <w:ilvl w:val="0"/>
          <w:numId w:val="23"/>
        </w:numPr>
        <w:tabs>
          <w:tab w:val="left" w:pos="360"/>
        </w:tabs>
        <w:suppressAutoHyphens/>
        <w:ind w:left="426" w:hanging="426"/>
        <w:rPr>
          <w:rFonts w:cs="Tahoma"/>
          <w:vertAlign w:val="superscript"/>
        </w:rPr>
      </w:pPr>
      <w:proofErr w:type="spellStart"/>
      <w:r>
        <w:rPr>
          <w:rFonts w:cs="Tahoma"/>
          <w:vertAlign w:val="superscript"/>
        </w:rPr>
        <w:t>ust</w:t>
      </w:r>
      <w:proofErr w:type="spellEnd"/>
      <w:r>
        <w:rPr>
          <w:rFonts w:cs="Tahoma"/>
          <w:vertAlign w:val="superscript"/>
        </w:rPr>
        <w:t>. § 15 zákona č.596/2003 Z. z. o štátnej správe v školstve a školskej samospráve a o zmene a doplnení niektorých zákonov v znení neskorších predpisov</w:t>
      </w:r>
    </w:p>
    <w:p w14:paraId="2A8B56E3" w14:textId="77777777" w:rsidR="004B1DE8" w:rsidRPr="00E5343B" w:rsidRDefault="004B1DE8" w:rsidP="004B1DE8">
      <w:pPr>
        <w:widowControl w:val="0"/>
        <w:numPr>
          <w:ilvl w:val="0"/>
          <w:numId w:val="23"/>
        </w:numPr>
        <w:tabs>
          <w:tab w:val="left" w:pos="360"/>
        </w:tabs>
        <w:suppressAutoHyphens/>
        <w:ind w:left="426" w:hanging="426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zákon č.564/2004 </w:t>
      </w:r>
      <w:proofErr w:type="spellStart"/>
      <w:r>
        <w:rPr>
          <w:rFonts w:cs="Tahoma"/>
          <w:vertAlign w:val="superscript"/>
        </w:rPr>
        <w:t>Z.z</w:t>
      </w:r>
      <w:proofErr w:type="spellEnd"/>
      <w:r>
        <w:rPr>
          <w:rFonts w:cs="Tahoma"/>
          <w:vertAlign w:val="superscript"/>
        </w:rPr>
        <w:t>. o rozpočtovom určení výnosu dane z príjmov územnej samospráve  o zmene a doplnení niektorých zákonov v znení neskorších predpisov</w:t>
      </w:r>
    </w:p>
    <w:p w14:paraId="3E911A6E" w14:textId="77777777" w:rsidR="004B1DE8" w:rsidRPr="009110AC" w:rsidRDefault="004B1DE8" w:rsidP="004B1DE8">
      <w:pPr>
        <w:tabs>
          <w:tab w:val="left" w:pos="360"/>
        </w:tabs>
        <w:rPr>
          <w:rFonts w:cs="Tahoma"/>
          <w:vertAlign w:val="superscript"/>
        </w:rPr>
      </w:pPr>
      <w:r>
        <w:rPr>
          <w:rFonts w:cs="Tahoma"/>
          <w:vertAlign w:val="superscript"/>
        </w:rPr>
        <w:t>3)       napr. § 30 a 31  zákona č. 523/2004 Z. z. zákona o rozpočtových pravidlách verejnej správy v znení neskorších zmien a doplnkov</w:t>
      </w:r>
    </w:p>
    <w:p w14:paraId="5FAFD13D" w14:textId="77777777" w:rsidR="004B1DE8" w:rsidRDefault="004B1DE8" w:rsidP="004B1DE8">
      <w:pPr>
        <w:jc w:val="both"/>
        <w:rPr>
          <w:rFonts w:cs="Tahoma"/>
          <w:b/>
          <w:sz w:val="22"/>
          <w:szCs w:val="22"/>
          <w:u w:val="single"/>
        </w:rPr>
      </w:pPr>
    </w:p>
    <w:p w14:paraId="76FB04D9" w14:textId="77777777" w:rsidR="004B1DE8" w:rsidRDefault="004B1DE8" w:rsidP="004B1DE8">
      <w:pPr>
        <w:jc w:val="both"/>
        <w:rPr>
          <w:rFonts w:cs="Tahoma"/>
          <w:b/>
          <w:sz w:val="22"/>
          <w:szCs w:val="22"/>
          <w:u w:val="single"/>
        </w:rPr>
      </w:pPr>
    </w:p>
    <w:p w14:paraId="175DBEAC" w14:textId="6B953413" w:rsidR="004B1DE8" w:rsidRDefault="004B1DE8" w:rsidP="004B1DE8">
      <w:pPr>
        <w:jc w:val="both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t>Príloha č. 1 k VZN č. ..../2021:</w:t>
      </w:r>
    </w:p>
    <w:p w14:paraId="02689BD6" w14:textId="77777777" w:rsidR="004B1DE8" w:rsidRDefault="004B1DE8" w:rsidP="004B1DE8">
      <w:pPr>
        <w:jc w:val="both"/>
        <w:rPr>
          <w:rFonts w:cs="Tahoma"/>
          <w:b/>
        </w:rPr>
      </w:pPr>
    </w:p>
    <w:tbl>
      <w:tblPr>
        <w:tblW w:w="0" w:type="auto"/>
        <w:tblInd w:w="314" w:type="dxa"/>
        <w:tblLayout w:type="fixed"/>
        <w:tblLook w:val="0000" w:firstRow="0" w:lastRow="0" w:firstColumn="0" w:lastColumn="0" w:noHBand="0" w:noVBand="0"/>
      </w:tblPr>
      <w:tblGrid>
        <w:gridCol w:w="5065"/>
        <w:gridCol w:w="3223"/>
      </w:tblGrid>
      <w:tr w:rsidR="004B1DE8" w:rsidRPr="00366F7C" w14:paraId="50D68DD5" w14:textId="77777777" w:rsidTr="00976C21">
        <w:trPr>
          <w:trHeight w:val="66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F21EF" w14:textId="77777777" w:rsidR="004B1DE8" w:rsidRPr="00366F7C" w:rsidRDefault="004B1DE8" w:rsidP="00976C21">
            <w:pPr>
              <w:snapToGrid w:val="0"/>
              <w:spacing w:line="480" w:lineRule="auto"/>
              <w:rPr>
                <w:rFonts w:cs="Tahoma"/>
                <w:b/>
                <w:color w:val="FF0000"/>
              </w:rPr>
            </w:pPr>
            <w:r w:rsidRPr="00366F7C">
              <w:rPr>
                <w:rFonts w:cs="Tahoma"/>
                <w:b/>
                <w:color w:val="FF0000"/>
              </w:rPr>
              <w:t>Kategória škôl a školských zariadení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58259" w14:textId="77777777" w:rsidR="004B1DE8" w:rsidRPr="00366F7C" w:rsidRDefault="004B1DE8" w:rsidP="00976C21">
            <w:pPr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366F7C">
              <w:rPr>
                <w:rFonts w:cs="Tahoma"/>
                <w:b/>
                <w:color w:val="FF0000"/>
              </w:rPr>
              <w:t xml:space="preserve">Výška finančného príspevku na mzdy a prevádzku na žiaka v  € </w:t>
            </w:r>
          </w:p>
        </w:tc>
      </w:tr>
      <w:tr w:rsidR="004B1DE8" w:rsidRPr="00366F7C" w14:paraId="2496D61C" w14:textId="77777777" w:rsidTr="00976C21">
        <w:trPr>
          <w:trHeight w:val="662"/>
        </w:trPr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0C0017" w14:textId="77777777" w:rsidR="004B1DE8" w:rsidRPr="00366F7C" w:rsidRDefault="004B1DE8" w:rsidP="00976C21">
            <w:pPr>
              <w:snapToGrid w:val="0"/>
              <w:spacing w:line="480" w:lineRule="auto"/>
              <w:rPr>
                <w:rFonts w:cs="Tahoma"/>
                <w:b/>
                <w:bCs/>
              </w:rPr>
            </w:pPr>
            <w:r w:rsidRPr="00366F7C">
              <w:rPr>
                <w:rFonts w:cs="Tahoma"/>
                <w:b/>
                <w:bCs/>
              </w:rPr>
              <w:t xml:space="preserve">Materská škola 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C58C9" w14:textId="5B6E7609" w:rsidR="004B1DE8" w:rsidRPr="00366F7C" w:rsidRDefault="004B1DE8" w:rsidP="00976C21">
            <w:pPr>
              <w:snapToGrid w:val="0"/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2 590,00</w:t>
            </w:r>
            <w:r w:rsidRPr="00366F7C">
              <w:rPr>
                <w:rFonts w:cs="Tahoma"/>
                <w:b/>
              </w:rPr>
              <w:t xml:space="preserve"> </w:t>
            </w:r>
          </w:p>
        </w:tc>
      </w:tr>
      <w:tr w:rsidR="004B1DE8" w:rsidRPr="00366F7C" w14:paraId="3533F783" w14:textId="77777777" w:rsidTr="00976C21">
        <w:trPr>
          <w:trHeight w:val="662"/>
        </w:trPr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A0C7C3" w14:textId="77777777" w:rsidR="004B1DE8" w:rsidRPr="00366F7C" w:rsidRDefault="004B1DE8" w:rsidP="00976C21">
            <w:pPr>
              <w:snapToGrid w:val="0"/>
              <w:spacing w:line="480" w:lineRule="auto"/>
              <w:rPr>
                <w:rFonts w:cs="Tahoma"/>
                <w:b/>
                <w:bCs/>
              </w:rPr>
            </w:pPr>
            <w:r w:rsidRPr="00366F7C">
              <w:rPr>
                <w:rFonts w:cs="Tahoma"/>
                <w:b/>
                <w:bCs/>
              </w:rPr>
              <w:t xml:space="preserve">Školský klub detí 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C6AA4" w14:textId="6B5C5413" w:rsidR="004B1DE8" w:rsidRPr="00366F7C" w:rsidRDefault="004B1DE8" w:rsidP="00976C21">
            <w:pPr>
              <w:snapToGrid w:val="0"/>
              <w:spacing w:line="480" w:lineRule="auto"/>
              <w:jc w:val="center"/>
              <w:rPr>
                <w:rFonts w:cs="Tahoma"/>
                <w:b/>
              </w:rPr>
            </w:pPr>
            <w:r w:rsidRPr="00366F7C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>430,00</w:t>
            </w:r>
          </w:p>
        </w:tc>
      </w:tr>
      <w:tr w:rsidR="004B1DE8" w:rsidRPr="00366F7C" w14:paraId="309F5697" w14:textId="77777777" w:rsidTr="00976C21">
        <w:trPr>
          <w:trHeight w:val="662"/>
        </w:trPr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AB1F94" w14:textId="77777777" w:rsidR="004B1DE8" w:rsidRPr="00366F7C" w:rsidRDefault="004B1DE8" w:rsidP="00976C21">
            <w:pPr>
              <w:snapToGrid w:val="0"/>
              <w:spacing w:line="480" w:lineRule="auto"/>
              <w:rPr>
                <w:rFonts w:cs="Tahoma"/>
                <w:b/>
                <w:bCs/>
              </w:rPr>
            </w:pPr>
            <w:r w:rsidRPr="00366F7C">
              <w:rPr>
                <w:rFonts w:cs="Tahoma"/>
                <w:b/>
                <w:bCs/>
              </w:rPr>
              <w:t>Zariadenie školského stravovania pri ZŠ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73314" w14:textId="19BED345" w:rsidR="004B1DE8" w:rsidRPr="00366F7C" w:rsidRDefault="004B1DE8" w:rsidP="00976C21">
            <w:pPr>
              <w:snapToGrid w:val="0"/>
              <w:spacing w:line="480" w:lineRule="auto"/>
              <w:jc w:val="center"/>
              <w:rPr>
                <w:rFonts w:cs="Tahoma"/>
                <w:b/>
              </w:rPr>
            </w:pPr>
            <w:r w:rsidRPr="00366F7C">
              <w:rPr>
                <w:rFonts w:cs="Tahoma"/>
                <w:b/>
              </w:rPr>
              <w:t xml:space="preserve">   1</w:t>
            </w:r>
            <w:r>
              <w:rPr>
                <w:rFonts w:cs="Tahoma"/>
                <w:b/>
              </w:rPr>
              <w:t>40</w:t>
            </w:r>
            <w:r w:rsidRPr="00366F7C">
              <w:rPr>
                <w:rFonts w:cs="Tahoma"/>
                <w:b/>
              </w:rPr>
              <w:t xml:space="preserve">,00 </w:t>
            </w:r>
          </w:p>
        </w:tc>
      </w:tr>
    </w:tbl>
    <w:p w14:paraId="6BC9ADE7" w14:textId="77777777" w:rsidR="004B1DE8" w:rsidRPr="00366F7C" w:rsidRDefault="004B1DE8" w:rsidP="004B1DE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A"/>
          <w:lang w:eastAsia="en-US"/>
        </w:rPr>
      </w:pPr>
    </w:p>
    <w:p w14:paraId="332168F6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23C46A87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4137899F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0AA764AB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16E988FB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1838BC8F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53A67657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3416D0E1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6A582971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533ACEDB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121E9C9A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3B6A68C8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7C429A44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22252C33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071D5FFF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0CF86759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30A16D2B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3BE5C810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7938E58D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16CB46F7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0F6E2536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1052E47E" w14:textId="77777777" w:rsidR="004B1DE8" w:rsidRDefault="004B1DE8" w:rsidP="004B1DE8">
      <w:pPr>
        <w:pBdr>
          <w:bottom w:val="single" w:sz="12" w:space="1" w:color="auto"/>
        </w:pBdr>
        <w:spacing w:line="276" w:lineRule="auto"/>
      </w:pPr>
    </w:p>
    <w:p w14:paraId="57145DA2" w14:textId="03A1B084" w:rsidR="004B1DE8" w:rsidRPr="008B6AAA" w:rsidRDefault="004B1DE8" w:rsidP="004B1DE8">
      <w:pPr>
        <w:pBdr>
          <w:bottom w:val="single" w:sz="12" w:space="1" w:color="auto"/>
        </w:pBdr>
        <w:spacing w:line="276" w:lineRule="auto"/>
      </w:pPr>
      <w:r w:rsidRPr="008B6AAA">
        <w:t xml:space="preserve">vyvesené na pripomienkovanie dňa: </w:t>
      </w:r>
      <w:r>
        <w:t>1</w:t>
      </w:r>
      <w:r w:rsidR="00167C3C">
        <w:t>9</w:t>
      </w:r>
      <w:r>
        <w:t>.11.202</w:t>
      </w:r>
      <w:r w:rsidR="00167C3C">
        <w:t>1</w:t>
      </w:r>
    </w:p>
    <w:p w14:paraId="435901F8" w14:textId="77777777" w:rsidR="004B1DE8" w:rsidRPr="008B6AAA" w:rsidRDefault="004B1DE8" w:rsidP="004B1DE8">
      <w:pPr>
        <w:pBdr>
          <w:bottom w:val="single" w:sz="12" w:space="1" w:color="auto"/>
        </w:pBdr>
        <w:spacing w:line="276" w:lineRule="auto"/>
      </w:pPr>
      <w:r w:rsidRPr="008B6AAA">
        <w:t xml:space="preserve">zvesené dňa: </w:t>
      </w:r>
      <w:r>
        <w:t>............................</w:t>
      </w:r>
    </w:p>
    <w:p w14:paraId="66B04DF1" w14:textId="45D8EBC4" w:rsidR="009110AC" w:rsidRPr="00167C3C" w:rsidRDefault="004B1DE8" w:rsidP="00167C3C">
      <w:pPr>
        <w:pBdr>
          <w:bottom w:val="single" w:sz="12" w:space="1" w:color="auto"/>
        </w:pBdr>
        <w:spacing w:line="276" w:lineRule="auto"/>
      </w:pPr>
      <w:r w:rsidRPr="008B6AAA">
        <w:t>schválené uznesením MZ MČ Bratislava-Vrakuňa číslo</w:t>
      </w:r>
      <w:r>
        <w:t xml:space="preserve"> ........</w:t>
      </w:r>
      <w:r w:rsidRPr="008B6AAA">
        <w:t xml:space="preserve">  </w:t>
      </w:r>
      <w:r>
        <w:t>/202</w:t>
      </w:r>
      <w:r w:rsidR="00167C3C">
        <w:t>1</w:t>
      </w:r>
      <w:r>
        <w:t xml:space="preserve"> </w:t>
      </w:r>
      <w:r w:rsidRPr="008B6AAA">
        <w:t xml:space="preserve">zo dňa </w:t>
      </w:r>
      <w:r w:rsidR="00167C3C">
        <w:t>7</w:t>
      </w:r>
      <w:r>
        <w:t>.12.202</w:t>
      </w:r>
      <w:r w:rsidR="00650F5D">
        <w:t>1</w:t>
      </w:r>
      <w:r w:rsidRPr="008B6AAA">
        <w:t xml:space="preserve"> </w:t>
      </w:r>
    </w:p>
    <w:sectPr w:rsidR="009110AC" w:rsidRPr="00167C3C" w:rsidSect="00E7254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C924" w14:textId="77777777" w:rsidR="00BA3A65" w:rsidRDefault="00BA3A65" w:rsidP="003A28F3">
      <w:r>
        <w:separator/>
      </w:r>
    </w:p>
  </w:endnote>
  <w:endnote w:type="continuationSeparator" w:id="0">
    <w:p w14:paraId="0DD5AED9" w14:textId="77777777" w:rsidR="00BA3A65" w:rsidRDefault="00BA3A65" w:rsidP="003A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42457"/>
      <w:docPartObj>
        <w:docPartGallery w:val="Page Numbers (Bottom of Page)"/>
        <w:docPartUnique/>
      </w:docPartObj>
    </w:sdtPr>
    <w:sdtEndPr/>
    <w:sdtContent>
      <w:p w14:paraId="056C6C86" w14:textId="77777777" w:rsidR="00B752A6" w:rsidRDefault="00243711">
        <w:pPr>
          <w:pStyle w:val="Pta"/>
          <w:jc w:val="center"/>
        </w:pPr>
        <w:r>
          <w:fldChar w:fldCharType="begin"/>
        </w:r>
        <w:r w:rsidR="0061514F">
          <w:instrText>PAGE   \* MERGEFORMAT</w:instrText>
        </w:r>
        <w:r>
          <w:fldChar w:fldCharType="separate"/>
        </w:r>
        <w:r w:rsidR="00B523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B8C0C8D" w14:textId="77777777" w:rsidR="00B752A6" w:rsidRDefault="00B752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5E2F" w14:textId="77777777" w:rsidR="00BA3A65" w:rsidRDefault="00BA3A65" w:rsidP="003A28F3">
      <w:r>
        <w:separator/>
      </w:r>
    </w:p>
  </w:footnote>
  <w:footnote w:type="continuationSeparator" w:id="0">
    <w:p w14:paraId="3AAE5128" w14:textId="77777777" w:rsidR="00BA3A65" w:rsidRDefault="00BA3A65" w:rsidP="003A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301D1D"/>
    <w:multiLevelType w:val="hybridMultilevel"/>
    <w:tmpl w:val="F018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0E5"/>
    <w:multiLevelType w:val="hybridMultilevel"/>
    <w:tmpl w:val="963E2FB0"/>
    <w:lvl w:ilvl="0" w:tplc="041B000F">
      <w:start w:val="1"/>
      <w:numFmt w:val="decimal"/>
      <w:lvlText w:val="%1."/>
      <w:lvlJc w:val="left"/>
      <w:pPr>
        <w:ind w:left="2282" w:hanging="360"/>
      </w:pPr>
    </w:lvl>
    <w:lvl w:ilvl="1" w:tplc="041B0019" w:tentative="1">
      <w:start w:val="1"/>
      <w:numFmt w:val="lowerLetter"/>
      <w:lvlText w:val="%2."/>
      <w:lvlJc w:val="left"/>
      <w:pPr>
        <w:ind w:left="3002" w:hanging="360"/>
      </w:pPr>
    </w:lvl>
    <w:lvl w:ilvl="2" w:tplc="041B001B" w:tentative="1">
      <w:start w:val="1"/>
      <w:numFmt w:val="lowerRoman"/>
      <w:lvlText w:val="%3."/>
      <w:lvlJc w:val="right"/>
      <w:pPr>
        <w:ind w:left="3722" w:hanging="180"/>
      </w:pPr>
    </w:lvl>
    <w:lvl w:ilvl="3" w:tplc="041B000F" w:tentative="1">
      <w:start w:val="1"/>
      <w:numFmt w:val="decimal"/>
      <w:lvlText w:val="%4."/>
      <w:lvlJc w:val="left"/>
      <w:pPr>
        <w:ind w:left="4442" w:hanging="360"/>
      </w:pPr>
    </w:lvl>
    <w:lvl w:ilvl="4" w:tplc="041B0019" w:tentative="1">
      <w:start w:val="1"/>
      <w:numFmt w:val="lowerLetter"/>
      <w:lvlText w:val="%5."/>
      <w:lvlJc w:val="left"/>
      <w:pPr>
        <w:ind w:left="5162" w:hanging="360"/>
      </w:pPr>
    </w:lvl>
    <w:lvl w:ilvl="5" w:tplc="041B001B" w:tentative="1">
      <w:start w:val="1"/>
      <w:numFmt w:val="lowerRoman"/>
      <w:lvlText w:val="%6."/>
      <w:lvlJc w:val="right"/>
      <w:pPr>
        <w:ind w:left="5882" w:hanging="180"/>
      </w:pPr>
    </w:lvl>
    <w:lvl w:ilvl="6" w:tplc="041B000F" w:tentative="1">
      <w:start w:val="1"/>
      <w:numFmt w:val="decimal"/>
      <w:lvlText w:val="%7."/>
      <w:lvlJc w:val="left"/>
      <w:pPr>
        <w:ind w:left="6602" w:hanging="360"/>
      </w:pPr>
    </w:lvl>
    <w:lvl w:ilvl="7" w:tplc="041B0019" w:tentative="1">
      <w:start w:val="1"/>
      <w:numFmt w:val="lowerLetter"/>
      <w:lvlText w:val="%8."/>
      <w:lvlJc w:val="left"/>
      <w:pPr>
        <w:ind w:left="7322" w:hanging="360"/>
      </w:pPr>
    </w:lvl>
    <w:lvl w:ilvl="8" w:tplc="041B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" w15:restartNumberingAfterBreak="0">
    <w:nsid w:val="0F427797"/>
    <w:multiLevelType w:val="hybridMultilevel"/>
    <w:tmpl w:val="7B08643C"/>
    <w:lvl w:ilvl="0" w:tplc="739E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949"/>
    <w:multiLevelType w:val="hybridMultilevel"/>
    <w:tmpl w:val="EAF077B4"/>
    <w:lvl w:ilvl="0" w:tplc="FC62DF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7EE7"/>
    <w:multiLevelType w:val="hybridMultilevel"/>
    <w:tmpl w:val="1398EC4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634BBE"/>
    <w:multiLevelType w:val="hybridMultilevel"/>
    <w:tmpl w:val="E444A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3107"/>
    <w:multiLevelType w:val="hybridMultilevel"/>
    <w:tmpl w:val="A30ECAF8"/>
    <w:lvl w:ilvl="0" w:tplc="041B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B410A25"/>
    <w:multiLevelType w:val="hybridMultilevel"/>
    <w:tmpl w:val="D28A6D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BC2"/>
    <w:multiLevelType w:val="hybridMultilevel"/>
    <w:tmpl w:val="E5743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13E4"/>
    <w:multiLevelType w:val="hybridMultilevel"/>
    <w:tmpl w:val="9D682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E12"/>
    <w:multiLevelType w:val="hybridMultilevel"/>
    <w:tmpl w:val="D52227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5F1"/>
    <w:multiLevelType w:val="hybridMultilevel"/>
    <w:tmpl w:val="DEFC06D8"/>
    <w:lvl w:ilvl="0" w:tplc="B5B45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81BFA"/>
    <w:multiLevelType w:val="hybridMultilevel"/>
    <w:tmpl w:val="E9BC6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21A0D"/>
    <w:multiLevelType w:val="hybridMultilevel"/>
    <w:tmpl w:val="76C61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5366"/>
    <w:multiLevelType w:val="hybridMultilevel"/>
    <w:tmpl w:val="5AD4E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8542D"/>
    <w:multiLevelType w:val="hybridMultilevel"/>
    <w:tmpl w:val="25D6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234C"/>
    <w:multiLevelType w:val="hybridMultilevel"/>
    <w:tmpl w:val="8DDEE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21C"/>
    <w:multiLevelType w:val="hybridMultilevel"/>
    <w:tmpl w:val="E5243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15B44"/>
    <w:multiLevelType w:val="hybridMultilevel"/>
    <w:tmpl w:val="1F9E78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606B7"/>
    <w:multiLevelType w:val="hybridMultilevel"/>
    <w:tmpl w:val="E2F6A9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2CB9"/>
    <w:multiLevelType w:val="hybridMultilevel"/>
    <w:tmpl w:val="C3AE8744"/>
    <w:lvl w:ilvl="0" w:tplc="80748662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D7C4620"/>
    <w:multiLevelType w:val="hybridMultilevel"/>
    <w:tmpl w:val="E21A9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12C3C"/>
    <w:multiLevelType w:val="hybridMultilevel"/>
    <w:tmpl w:val="77AC9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00C6"/>
    <w:multiLevelType w:val="hybridMultilevel"/>
    <w:tmpl w:val="D70A5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080"/>
    <w:multiLevelType w:val="hybridMultilevel"/>
    <w:tmpl w:val="6C8477B6"/>
    <w:lvl w:ilvl="0" w:tplc="91D2B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777BE"/>
    <w:multiLevelType w:val="hybridMultilevel"/>
    <w:tmpl w:val="06C61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34686"/>
    <w:multiLevelType w:val="hybridMultilevel"/>
    <w:tmpl w:val="A886A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967F9"/>
    <w:multiLevelType w:val="hybridMultilevel"/>
    <w:tmpl w:val="47DE83B0"/>
    <w:lvl w:ilvl="0" w:tplc="041B000F">
      <w:start w:val="1"/>
      <w:numFmt w:val="decimal"/>
      <w:lvlText w:val="%1."/>
      <w:lvlJc w:val="left"/>
      <w:pPr>
        <w:ind w:left="5747" w:hanging="360"/>
      </w:pPr>
    </w:lvl>
    <w:lvl w:ilvl="1" w:tplc="041B0019" w:tentative="1">
      <w:start w:val="1"/>
      <w:numFmt w:val="lowerLetter"/>
      <w:lvlText w:val="%2."/>
      <w:lvlJc w:val="left"/>
      <w:pPr>
        <w:ind w:left="6390" w:hanging="360"/>
      </w:pPr>
    </w:lvl>
    <w:lvl w:ilvl="2" w:tplc="041B001B" w:tentative="1">
      <w:start w:val="1"/>
      <w:numFmt w:val="lowerRoman"/>
      <w:lvlText w:val="%3."/>
      <w:lvlJc w:val="right"/>
      <w:pPr>
        <w:ind w:left="7110" w:hanging="180"/>
      </w:pPr>
    </w:lvl>
    <w:lvl w:ilvl="3" w:tplc="041B000F" w:tentative="1">
      <w:start w:val="1"/>
      <w:numFmt w:val="decimal"/>
      <w:lvlText w:val="%4."/>
      <w:lvlJc w:val="left"/>
      <w:pPr>
        <w:ind w:left="7830" w:hanging="360"/>
      </w:pPr>
    </w:lvl>
    <w:lvl w:ilvl="4" w:tplc="041B0019" w:tentative="1">
      <w:start w:val="1"/>
      <w:numFmt w:val="lowerLetter"/>
      <w:lvlText w:val="%5."/>
      <w:lvlJc w:val="left"/>
      <w:pPr>
        <w:ind w:left="8550" w:hanging="360"/>
      </w:pPr>
    </w:lvl>
    <w:lvl w:ilvl="5" w:tplc="041B001B" w:tentative="1">
      <w:start w:val="1"/>
      <w:numFmt w:val="lowerRoman"/>
      <w:lvlText w:val="%6."/>
      <w:lvlJc w:val="right"/>
      <w:pPr>
        <w:ind w:left="9270" w:hanging="180"/>
      </w:pPr>
    </w:lvl>
    <w:lvl w:ilvl="6" w:tplc="041B000F" w:tentative="1">
      <w:start w:val="1"/>
      <w:numFmt w:val="decimal"/>
      <w:lvlText w:val="%7."/>
      <w:lvlJc w:val="left"/>
      <w:pPr>
        <w:ind w:left="9990" w:hanging="360"/>
      </w:pPr>
    </w:lvl>
    <w:lvl w:ilvl="7" w:tplc="041B0019" w:tentative="1">
      <w:start w:val="1"/>
      <w:numFmt w:val="lowerLetter"/>
      <w:lvlText w:val="%8."/>
      <w:lvlJc w:val="left"/>
      <w:pPr>
        <w:ind w:left="10710" w:hanging="360"/>
      </w:pPr>
    </w:lvl>
    <w:lvl w:ilvl="8" w:tplc="041B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0" w15:restartNumberingAfterBreak="0">
    <w:nsid w:val="74A64CE0"/>
    <w:multiLevelType w:val="hybridMultilevel"/>
    <w:tmpl w:val="E51633B4"/>
    <w:lvl w:ilvl="0" w:tplc="035AFD8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E1B28"/>
    <w:multiLevelType w:val="hybridMultilevel"/>
    <w:tmpl w:val="17E62A96"/>
    <w:lvl w:ilvl="0" w:tplc="FC62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D0A"/>
    <w:multiLevelType w:val="hybridMultilevel"/>
    <w:tmpl w:val="47DE83B0"/>
    <w:lvl w:ilvl="0" w:tplc="041B000F">
      <w:start w:val="1"/>
      <w:numFmt w:val="decimal"/>
      <w:lvlText w:val="%1."/>
      <w:lvlJc w:val="left"/>
      <w:pPr>
        <w:ind w:left="9291" w:hanging="360"/>
      </w:pPr>
    </w:lvl>
    <w:lvl w:ilvl="1" w:tplc="041B0019" w:tentative="1">
      <w:start w:val="1"/>
      <w:numFmt w:val="lowerLetter"/>
      <w:lvlText w:val="%2."/>
      <w:lvlJc w:val="left"/>
      <w:pPr>
        <w:ind w:left="6390" w:hanging="360"/>
      </w:pPr>
    </w:lvl>
    <w:lvl w:ilvl="2" w:tplc="041B001B" w:tentative="1">
      <w:start w:val="1"/>
      <w:numFmt w:val="lowerRoman"/>
      <w:lvlText w:val="%3."/>
      <w:lvlJc w:val="right"/>
      <w:pPr>
        <w:ind w:left="7110" w:hanging="180"/>
      </w:pPr>
    </w:lvl>
    <w:lvl w:ilvl="3" w:tplc="041B000F" w:tentative="1">
      <w:start w:val="1"/>
      <w:numFmt w:val="decimal"/>
      <w:lvlText w:val="%4."/>
      <w:lvlJc w:val="left"/>
      <w:pPr>
        <w:ind w:left="7830" w:hanging="360"/>
      </w:pPr>
    </w:lvl>
    <w:lvl w:ilvl="4" w:tplc="041B0019" w:tentative="1">
      <w:start w:val="1"/>
      <w:numFmt w:val="lowerLetter"/>
      <w:lvlText w:val="%5."/>
      <w:lvlJc w:val="left"/>
      <w:pPr>
        <w:ind w:left="8550" w:hanging="360"/>
      </w:pPr>
    </w:lvl>
    <w:lvl w:ilvl="5" w:tplc="041B001B" w:tentative="1">
      <w:start w:val="1"/>
      <w:numFmt w:val="lowerRoman"/>
      <w:lvlText w:val="%6."/>
      <w:lvlJc w:val="right"/>
      <w:pPr>
        <w:ind w:left="9270" w:hanging="180"/>
      </w:pPr>
    </w:lvl>
    <w:lvl w:ilvl="6" w:tplc="041B000F" w:tentative="1">
      <w:start w:val="1"/>
      <w:numFmt w:val="decimal"/>
      <w:lvlText w:val="%7."/>
      <w:lvlJc w:val="left"/>
      <w:pPr>
        <w:ind w:left="9990" w:hanging="360"/>
      </w:pPr>
    </w:lvl>
    <w:lvl w:ilvl="7" w:tplc="041B0019" w:tentative="1">
      <w:start w:val="1"/>
      <w:numFmt w:val="lowerLetter"/>
      <w:lvlText w:val="%8."/>
      <w:lvlJc w:val="left"/>
      <w:pPr>
        <w:ind w:left="10710" w:hanging="360"/>
      </w:pPr>
    </w:lvl>
    <w:lvl w:ilvl="8" w:tplc="041B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3" w15:restartNumberingAfterBreak="0">
    <w:nsid w:val="7E8057E0"/>
    <w:multiLevelType w:val="hybridMultilevel"/>
    <w:tmpl w:val="D9507BF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5"/>
  </w:num>
  <w:num w:numId="5">
    <w:abstractNumId w:val="32"/>
  </w:num>
  <w:num w:numId="6">
    <w:abstractNumId w:val="17"/>
  </w:num>
  <w:num w:numId="7">
    <w:abstractNumId w:val="11"/>
  </w:num>
  <w:num w:numId="8">
    <w:abstractNumId w:val="7"/>
  </w:num>
  <w:num w:numId="9">
    <w:abstractNumId w:val="27"/>
  </w:num>
  <w:num w:numId="10">
    <w:abstractNumId w:val="21"/>
  </w:num>
  <w:num w:numId="11">
    <w:abstractNumId w:val="29"/>
  </w:num>
  <w:num w:numId="12">
    <w:abstractNumId w:val="24"/>
  </w:num>
  <w:num w:numId="13">
    <w:abstractNumId w:val="18"/>
  </w:num>
  <w:num w:numId="14">
    <w:abstractNumId w:val="3"/>
  </w:num>
  <w:num w:numId="15">
    <w:abstractNumId w:val="31"/>
  </w:num>
  <w:num w:numId="16">
    <w:abstractNumId w:val="2"/>
  </w:num>
  <w:num w:numId="17">
    <w:abstractNumId w:val="22"/>
  </w:num>
  <w:num w:numId="18">
    <w:abstractNumId w:val="12"/>
  </w:num>
  <w:num w:numId="19">
    <w:abstractNumId w:val="33"/>
  </w:num>
  <w:num w:numId="20">
    <w:abstractNumId w:val="14"/>
  </w:num>
  <w:num w:numId="21">
    <w:abstractNumId w:val="4"/>
  </w:num>
  <w:num w:numId="22">
    <w:abstractNumId w:val="0"/>
  </w:num>
  <w:num w:numId="23">
    <w:abstractNumId w:val="1"/>
  </w:num>
  <w:num w:numId="24">
    <w:abstractNumId w:val="9"/>
  </w:num>
  <w:num w:numId="25">
    <w:abstractNumId w:val="23"/>
  </w:num>
  <w:num w:numId="26">
    <w:abstractNumId w:val="20"/>
  </w:num>
  <w:num w:numId="27">
    <w:abstractNumId w:val="16"/>
  </w:num>
  <w:num w:numId="28">
    <w:abstractNumId w:val="30"/>
  </w:num>
  <w:num w:numId="29">
    <w:abstractNumId w:val="10"/>
  </w:num>
  <w:num w:numId="30">
    <w:abstractNumId w:val="13"/>
  </w:num>
  <w:num w:numId="31">
    <w:abstractNumId w:val="26"/>
  </w:num>
  <w:num w:numId="32">
    <w:abstractNumId w:val="5"/>
  </w:num>
  <w:num w:numId="33">
    <w:abstractNumId w:val="28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EC"/>
    <w:rsid w:val="00001F49"/>
    <w:rsid w:val="00003EC3"/>
    <w:rsid w:val="000042A3"/>
    <w:rsid w:val="00007ED8"/>
    <w:rsid w:val="0001007A"/>
    <w:rsid w:val="000110D8"/>
    <w:rsid w:val="000118B6"/>
    <w:rsid w:val="000126CF"/>
    <w:rsid w:val="00017DC0"/>
    <w:rsid w:val="00027A86"/>
    <w:rsid w:val="000322CC"/>
    <w:rsid w:val="00032934"/>
    <w:rsid w:val="00033E07"/>
    <w:rsid w:val="00035011"/>
    <w:rsid w:val="00035B31"/>
    <w:rsid w:val="00037913"/>
    <w:rsid w:val="00037BC0"/>
    <w:rsid w:val="00040B85"/>
    <w:rsid w:val="0005217F"/>
    <w:rsid w:val="00053156"/>
    <w:rsid w:val="00053910"/>
    <w:rsid w:val="000552E0"/>
    <w:rsid w:val="000562C9"/>
    <w:rsid w:val="00057FAE"/>
    <w:rsid w:val="000615BC"/>
    <w:rsid w:val="00061DC5"/>
    <w:rsid w:val="00064E30"/>
    <w:rsid w:val="00067F8F"/>
    <w:rsid w:val="000719DF"/>
    <w:rsid w:val="00074911"/>
    <w:rsid w:val="00074D61"/>
    <w:rsid w:val="000801C7"/>
    <w:rsid w:val="00083924"/>
    <w:rsid w:val="00083A51"/>
    <w:rsid w:val="00084301"/>
    <w:rsid w:val="00085BFB"/>
    <w:rsid w:val="00085FEE"/>
    <w:rsid w:val="00086C6C"/>
    <w:rsid w:val="00087143"/>
    <w:rsid w:val="00096508"/>
    <w:rsid w:val="00096633"/>
    <w:rsid w:val="00096C41"/>
    <w:rsid w:val="000A1715"/>
    <w:rsid w:val="000A4620"/>
    <w:rsid w:val="000A698F"/>
    <w:rsid w:val="000B21E9"/>
    <w:rsid w:val="000B4704"/>
    <w:rsid w:val="000B70FE"/>
    <w:rsid w:val="000B7E83"/>
    <w:rsid w:val="000C4FC9"/>
    <w:rsid w:val="000C6BBD"/>
    <w:rsid w:val="000D482C"/>
    <w:rsid w:val="000D4F66"/>
    <w:rsid w:val="000D64BE"/>
    <w:rsid w:val="000E4FA6"/>
    <w:rsid w:val="000F1B87"/>
    <w:rsid w:val="000F5E67"/>
    <w:rsid w:val="000F620D"/>
    <w:rsid w:val="000F6EA3"/>
    <w:rsid w:val="00104FF4"/>
    <w:rsid w:val="001057AC"/>
    <w:rsid w:val="00106252"/>
    <w:rsid w:val="00110585"/>
    <w:rsid w:val="001105D3"/>
    <w:rsid w:val="001128E6"/>
    <w:rsid w:val="00113EB0"/>
    <w:rsid w:val="001165E3"/>
    <w:rsid w:val="00124085"/>
    <w:rsid w:val="00125652"/>
    <w:rsid w:val="00125BA7"/>
    <w:rsid w:val="001306C4"/>
    <w:rsid w:val="00131127"/>
    <w:rsid w:val="00131227"/>
    <w:rsid w:val="00132C2E"/>
    <w:rsid w:val="00133DAA"/>
    <w:rsid w:val="001347E3"/>
    <w:rsid w:val="001357F7"/>
    <w:rsid w:val="00137517"/>
    <w:rsid w:val="00137BF8"/>
    <w:rsid w:val="00137D54"/>
    <w:rsid w:val="00140962"/>
    <w:rsid w:val="00143957"/>
    <w:rsid w:val="00143C7F"/>
    <w:rsid w:val="00144A10"/>
    <w:rsid w:val="001456F1"/>
    <w:rsid w:val="00145A7A"/>
    <w:rsid w:val="00146F73"/>
    <w:rsid w:val="001525C0"/>
    <w:rsid w:val="001530E4"/>
    <w:rsid w:val="00154DB3"/>
    <w:rsid w:val="00155FB0"/>
    <w:rsid w:val="001605B8"/>
    <w:rsid w:val="00166A56"/>
    <w:rsid w:val="00167990"/>
    <w:rsid w:val="00167C3C"/>
    <w:rsid w:val="00172142"/>
    <w:rsid w:val="00172FD4"/>
    <w:rsid w:val="001757BC"/>
    <w:rsid w:val="00183836"/>
    <w:rsid w:val="00192764"/>
    <w:rsid w:val="001A0010"/>
    <w:rsid w:val="001A2BBD"/>
    <w:rsid w:val="001A3A38"/>
    <w:rsid w:val="001A64F1"/>
    <w:rsid w:val="001A6614"/>
    <w:rsid w:val="001B0192"/>
    <w:rsid w:val="001B01A6"/>
    <w:rsid w:val="001B1DA0"/>
    <w:rsid w:val="001B33E4"/>
    <w:rsid w:val="001B5AE6"/>
    <w:rsid w:val="001C40E8"/>
    <w:rsid w:val="001C4614"/>
    <w:rsid w:val="001C5D1B"/>
    <w:rsid w:val="001D70D4"/>
    <w:rsid w:val="001E5BC1"/>
    <w:rsid w:val="001F0BEB"/>
    <w:rsid w:val="001F2280"/>
    <w:rsid w:val="001F5015"/>
    <w:rsid w:val="00204D96"/>
    <w:rsid w:val="00212839"/>
    <w:rsid w:val="00212ADF"/>
    <w:rsid w:val="00213D51"/>
    <w:rsid w:val="00214E80"/>
    <w:rsid w:val="00215DC7"/>
    <w:rsid w:val="002161C6"/>
    <w:rsid w:val="00216453"/>
    <w:rsid w:val="00220EE9"/>
    <w:rsid w:val="002216A2"/>
    <w:rsid w:val="002236D8"/>
    <w:rsid w:val="00225CAD"/>
    <w:rsid w:val="00227B9A"/>
    <w:rsid w:val="00227C2C"/>
    <w:rsid w:val="00227EA9"/>
    <w:rsid w:val="00231375"/>
    <w:rsid w:val="00232133"/>
    <w:rsid w:val="00234240"/>
    <w:rsid w:val="002344D1"/>
    <w:rsid w:val="002346A1"/>
    <w:rsid w:val="002353B9"/>
    <w:rsid w:val="002367D9"/>
    <w:rsid w:val="002378D7"/>
    <w:rsid w:val="00237970"/>
    <w:rsid w:val="00240442"/>
    <w:rsid w:val="00241315"/>
    <w:rsid w:val="00241E42"/>
    <w:rsid w:val="00242663"/>
    <w:rsid w:val="00243711"/>
    <w:rsid w:val="00244780"/>
    <w:rsid w:val="00245B2D"/>
    <w:rsid w:val="002461E4"/>
    <w:rsid w:val="00251096"/>
    <w:rsid w:val="002528A6"/>
    <w:rsid w:val="00256652"/>
    <w:rsid w:val="00256A9D"/>
    <w:rsid w:val="00257607"/>
    <w:rsid w:val="00261D99"/>
    <w:rsid w:val="002633B3"/>
    <w:rsid w:val="00263DB1"/>
    <w:rsid w:val="002655E2"/>
    <w:rsid w:val="00265A63"/>
    <w:rsid w:val="00266906"/>
    <w:rsid w:val="002759AB"/>
    <w:rsid w:val="00275B8A"/>
    <w:rsid w:val="00277338"/>
    <w:rsid w:val="00281158"/>
    <w:rsid w:val="0028203A"/>
    <w:rsid w:val="0028227E"/>
    <w:rsid w:val="002825BB"/>
    <w:rsid w:val="0028540A"/>
    <w:rsid w:val="00285921"/>
    <w:rsid w:val="002866C9"/>
    <w:rsid w:val="00287F97"/>
    <w:rsid w:val="002A7EEF"/>
    <w:rsid w:val="002B1550"/>
    <w:rsid w:val="002B18B3"/>
    <w:rsid w:val="002B276A"/>
    <w:rsid w:val="002B48B6"/>
    <w:rsid w:val="002B6F4B"/>
    <w:rsid w:val="002C0F35"/>
    <w:rsid w:val="002C1786"/>
    <w:rsid w:val="002C1D48"/>
    <w:rsid w:val="002C239C"/>
    <w:rsid w:val="002C266F"/>
    <w:rsid w:val="002C30A6"/>
    <w:rsid w:val="002C5977"/>
    <w:rsid w:val="002C69D6"/>
    <w:rsid w:val="002D03AE"/>
    <w:rsid w:val="002D29C6"/>
    <w:rsid w:val="002D2CB2"/>
    <w:rsid w:val="002D77AA"/>
    <w:rsid w:val="002D7F00"/>
    <w:rsid w:val="002E109D"/>
    <w:rsid w:val="002F1898"/>
    <w:rsid w:val="002F22B7"/>
    <w:rsid w:val="003035F7"/>
    <w:rsid w:val="00304F45"/>
    <w:rsid w:val="00311AE4"/>
    <w:rsid w:val="00311F27"/>
    <w:rsid w:val="003122D4"/>
    <w:rsid w:val="003166C7"/>
    <w:rsid w:val="00320EA5"/>
    <w:rsid w:val="00321186"/>
    <w:rsid w:val="00321485"/>
    <w:rsid w:val="00321C76"/>
    <w:rsid w:val="00331E68"/>
    <w:rsid w:val="0033491D"/>
    <w:rsid w:val="00335298"/>
    <w:rsid w:val="0033567F"/>
    <w:rsid w:val="00340216"/>
    <w:rsid w:val="003432B0"/>
    <w:rsid w:val="00347DAE"/>
    <w:rsid w:val="0035083F"/>
    <w:rsid w:val="003618EB"/>
    <w:rsid w:val="00362BBE"/>
    <w:rsid w:val="00363150"/>
    <w:rsid w:val="00365537"/>
    <w:rsid w:val="00366F7C"/>
    <w:rsid w:val="00377911"/>
    <w:rsid w:val="00377DA4"/>
    <w:rsid w:val="00381C5C"/>
    <w:rsid w:val="003870C6"/>
    <w:rsid w:val="00391C97"/>
    <w:rsid w:val="003923D5"/>
    <w:rsid w:val="00392C10"/>
    <w:rsid w:val="0039470E"/>
    <w:rsid w:val="003A067A"/>
    <w:rsid w:val="003A09C7"/>
    <w:rsid w:val="003A28F3"/>
    <w:rsid w:val="003A2EE2"/>
    <w:rsid w:val="003A32C0"/>
    <w:rsid w:val="003A4EF0"/>
    <w:rsid w:val="003A637F"/>
    <w:rsid w:val="003B141A"/>
    <w:rsid w:val="003B3987"/>
    <w:rsid w:val="003B3BF5"/>
    <w:rsid w:val="003B5EFA"/>
    <w:rsid w:val="003B657A"/>
    <w:rsid w:val="003C4DDC"/>
    <w:rsid w:val="003C6611"/>
    <w:rsid w:val="003D0165"/>
    <w:rsid w:val="003D20BF"/>
    <w:rsid w:val="003D2180"/>
    <w:rsid w:val="003D2998"/>
    <w:rsid w:val="003D660D"/>
    <w:rsid w:val="003D6801"/>
    <w:rsid w:val="003D6C2F"/>
    <w:rsid w:val="003E1A29"/>
    <w:rsid w:val="003E57AE"/>
    <w:rsid w:val="003E6B1D"/>
    <w:rsid w:val="003F12A0"/>
    <w:rsid w:val="003F4982"/>
    <w:rsid w:val="003F4E53"/>
    <w:rsid w:val="003F55FE"/>
    <w:rsid w:val="003F5C3F"/>
    <w:rsid w:val="00400E7E"/>
    <w:rsid w:val="004026E5"/>
    <w:rsid w:val="004029DC"/>
    <w:rsid w:val="0040455E"/>
    <w:rsid w:val="00407A9E"/>
    <w:rsid w:val="00410A93"/>
    <w:rsid w:val="004110C3"/>
    <w:rsid w:val="0041164D"/>
    <w:rsid w:val="00415459"/>
    <w:rsid w:val="00416560"/>
    <w:rsid w:val="00420B1A"/>
    <w:rsid w:val="00422A05"/>
    <w:rsid w:val="00424EBE"/>
    <w:rsid w:val="00431154"/>
    <w:rsid w:val="0043253A"/>
    <w:rsid w:val="00432FB2"/>
    <w:rsid w:val="00434ECD"/>
    <w:rsid w:val="00436B3D"/>
    <w:rsid w:val="00437C18"/>
    <w:rsid w:val="00440544"/>
    <w:rsid w:val="004419EF"/>
    <w:rsid w:val="00441F59"/>
    <w:rsid w:val="00442D2E"/>
    <w:rsid w:val="004448B5"/>
    <w:rsid w:val="0044513B"/>
    <w:rsid w:val="00445AFB"/>
    <w:rsid w:val="004513E4"/>
    <w:rsid w:val="00453D85"/>
    <w:rsid w:val="004556D8"/>
    <w:rsid w:val="004579D7"/>
    <w:rsid w:val="00460386"/>
    <w:rsid w:val="00463650"/>
    <w:rsid w:val="004636BB"/>
    <w:rsid w:val="00463C6A"/>
    <w:rsid w:val="0046485A"/>
    <w:rsid w:val="004654BE"/>
    <w:rsid w:val="004675A3"/>
    <w:rsid w:val="00467963"/>
    <w:rsid w:val="00470510"/>
    <w:rsid w:val="004721FA"/>
    <w:rsid w:val="00476F2B"/>
    <w:rsid w:val="004837FE"/>
    <w:rsid w:val="00483D38"/>
    <w:rsid w:val="00484259"/>
    <w:rsid w:val="00493DDF"/>
    <w:rsid w:val="00496A23"/>
    <w:rsid w:val="004A05BB"/>
    <w:rsid w:val="004A1F9D"/>
    <w:rsid w:val="004A2754"/>
    <w:rsid w:val="004A4802"/>
    <w:rsid w:val="004A52AA"/>
    <w:rsid w:val="004B1DE8"/>
    <w:rsid w:val="004B1E08"/>
    <w:rsid w:val="004B3B4C"/>
    <w:rsid w:val="004B63FB"/>
    <w:rsid w:val="004C13E4"/>
    <w:rsid w:val="004C26B4"/>
    <w:rsid w:val="004D3096"/>
    <w:rsid w:val="004D4586"/>
    <w:rsid w:val="004D7E80"/>
    <w:rsid w:val="004E05BD"/>
    <w:rsid w:val="004F0FE5"/>
    <w:rsid w:val="004F40CA"/>
    <w:rsid w:val="004F66D1"/>
    <w:rsid w:val="00501FEB"/>
    <w:rsid w:val="00505216"/>
    <w:rsid w:val="00505687"/>
    <w:rsid w:val="00506E71"/>
    <w:rsid w:val="005074E1"/>
    <w:rsid w:val="00514DC4"/>
    <w:rsid w:val="0052075C"/>
    <w:rsid w:val="00520982"/>
    <w:rsid w:val="00523700"/>
    <w:rsid w:val="00526073"/>
    <w:rsid w:val="00531D57"/>
    <w:rsid w:val="005367AE"/>
    <w:rsid w:val="00541645"/>
    <w:rsid w:val="005433CC"/>
    <w:rsid w:val="00546E93"/>
    <w:rsid w:val="00551570"/>
    <w:rsid w:val="00552794"/>
    <w:rsid w:val="00555AF7"/>
    <w:rsid w:val="005577D7"/>
    <w:rsid w:val="0056447B"/>
    <w:rsid w:val="005658E0"/>
    <w:rsid w:val="00566FFA"/>
    <w:rsid w:val="00567BD9"/>
    <w:rsid w:val="00570CE2"/>
    <w:rsid w:val="0057100A"/>
    <w:rsid w:val="00571C42"/>
    <w:rsid w:val="005735F0"/>
    <w:rsid w:val="005745B7"/>
    <w:rsid w:val="00581B67"/>
    <w:rsid w:val="00581DEF"/>
    <w:rsid w:val="0058385D"/>
    <w:rsid w:val="0058566F"/>
    <w:rsid w:val="005936AB"/>
    <w:rsid w:val="00593A9F"/>
    <w:rsid w:val="005A0ECA"/>
    <w:rsid w:val="005A31ED"/>
    <w:rsid w:val="005A3C06"/>
    <w:rsid w:val="005A6EED"/>
    <w:rsid w:val="005B0278"/>
    <w:rsid w:val="005B28C4"/>
    <w:rsid w:val="005B3CBD"/>
    <w:rsid w:val="005B51A5"/>
    <w:rsid w:val="005C44F0"/>
    <w:rsid w:val="005C58B0"/>
    <w:rsid w:val="005E05DC"/>
    <w:rsid w:val="005E2346"/>
    <w:rsid w:val="005E2897"/>
    <w:rsid w:val="005E3BA6"/>
    <w:rsid w:val="005F03AC"/>
    <w:rsid w:val="005F37E3"/>
    <w:rsid w:val="005F58B1"/>
    <w:rsid w:val="005F5AC2"/>
    <w:rsid w:val="005F76E1"/>
    <w:rsid w:val="005F7CBB"/>
    <w:rsid w:val="005F7F1D"/>
    <w:rsid w:val="00602A5E"/>
    <w:rsid w:val="006059D6"/>
    <w:rsid w:val="00607538"/>
    <w:rsid w:val="00611239"/>
    <w:rsid w:val="0061195A"/>
    <w:rsid w:val="00611D33"/>
    <w:rsid w:val="00613375"/>
    <w:rsid w:val="0061514F"/>
    <w:rsid w:val="006207F2"/>
    <w:rsid w:val="00622680"/>
    <w:rsid w:val="00625EB8"/>
    <w:rsid w:val="006334CC"/>
    <w:rsid w:val="00634C90"/>
    <w:rsid w:val="00636117"/>
    <w:rsid w:val="00640D9B"/>
    <w:rsid w:val="00650F5D"/>
    <w:rsid w:val="00651CFA"/>
    <w:rsid w:val="006531F0"/>
    <w:rsid w:val="00653C38"/>
    <w:rsid w:val="00654068"/>
    <w:rsid w:val="006572BC"/>
    <w:rsid w:val="006612B5"/>
    <w:rsid w:val="00661926"/>
    <w:rsid w:val="00663E8F"/>
    <w:rsid w:val="0066520E"/>
    <w:rsid w:val="00675ABE"/>
    <w:rsid w:val="00681B76"/>
    <w:rsid w:val="0068206A"/>
    <w:rsid w:val="006825C3"/>
    <w:rsid w:val="00682A61"/>
    <w:rsid w:val="00684B7D"/>
    <w:rsid w:val="006850FB"/>
    <w:rsid w:val="006856F6"/>
    <w:rsid w:val="00687443"/>
    <w:rsid w:val="006907FF"/>
    <w:rsid w:val="00692426"/>
    <w:rsid w:val="00692C59"/>
    <w:rsid w:val="00693597"/>
    <w:rsid w:val="00695049"/>
    <w:rsid w:val="006A1C7A"/>
    <w:rsid w:val="006A4D14"/>
    <w:rsid w:val="006B0F95"/>
    <w:rsid w:val="006B1621"/>
    <w:rsid w:val="006B208A"/>
    <w:rsid w:val="006B71FC"/>
    <w:rsid w:val="006C15C5"/>
    <w:rsid w:val="006C3E8E"/>
    <w:rsid w:val="006D00E8"/>
    <w:rsid w:val="006D053F"/>
    <w:rsid w:val="006D068D"/>
    <w:rsid w:val="006D36CB"/>
    <w:rsid w:val="006D51E7"/>
    <w:rsid w:val="006E2A7B"/>
    <w:rsid w:val="006E3D4E"/>
    <w:rsid w:val="006E74A8"/>
    <w:rsid w:val="006F2E26"/>
    <w:rsid w:val="006F35CD"/>
    <w:rsid w:val="006F414D"/>
    <w:rsid w:val="006F7EC5"/>
    <w:rsid w:val="0070064D"/>
    <w:rsid w:val="00700F5E"/>
    <w:rsid w:val="00703501"/>
    <w:rsid w:val="00704275"/>
    <w:rsid w:val="00706B60"/>
    <w:rsid w:val="00710ED6"/>
    <w:rsid w:val="007115BB"/>
    <w:rsid w:val="00711693"/>
    <w:rsid w:val="007132AF"/>
    <w:rsid w:val="007172DC"/>
    <w:rsid w:val="00720319"/>
    <w:rsid w:val="00731293"/>
    <w:rsid w:val="007335EF"/>
    <w:rsid w:val="00734841"/>
    <w:rsid w:val="00734DF5"/>
    <w:rsid w:val="007354D0"/>
    <w:rsid w:val="00737ED9"/>
    <w:rsid w:val="007402A2"/>
    <w:rsid w:val="00741FF2"/>
    <w:rsid w:val="00742766"/>
    <w:rsid w:val="00744399"/>
    <w:rsid w:val="00747A3A"/>
    <w:rsid w:val="00762BF7"/>
    <w:rsid w:val="007659AD"/>
    <w:rsid w:val="007708B1"/>
    <w:rsid w:val="00770CE8"/>
    <w:rsid w:val="00771CA0"/>
    <w:rsid w:val="00772ADE"/>
    <w:rsid w:val="00773302"/>
    <w:rsid w:val="00776FC0"/>
    <w:rsid w:val="007817C2"/>
    <w:rsid w:val="00782531"/>
    <w:rsid w:val="00783100"/>
    <w:rsid w:val="00783DB0"/>
    <w:rsid w:val="00783DEF"/>
    <w:rsid w:val="00786BE4"/>
    <w:rsid w:val="00787685"/>
    <w:rsid w:val="00794AF8"/>
    <w:rsid w:val="007A136C"/>
    <w:rsid w:val="007A4169"/>
    <w:rsid w:val="007A5DAB"/>
    <w:rsid w:val="007B041D"/>
    <w:rsid w:val="007B178E"/>
    <w:rsid w:val="007B2A5B"/>
    <w:rsid w:val="007B2C38"/>
    <w:rsid w:val="007B6DAF"/>
    <w:rsid w:val="007C72E9"/>
    <w:rsid w:val="007C78B1"/>
    <w:rsid w:val="007D0215"/>
    <w:rsid w:val="007D397F"/>
    <w:rsid w:val="007D429D"/>
    <w:rsid w:val="007E031B"/>
    <w:rsid w:val="007E20E5"/>
    <w:rsid w:val="007F14AD"/>
    <w:rsid w:val="007F7475"/>
    <w:rsid w:val="0080677E"/>
    <w:rsid w:val="00806E3A"/>
    <w:rsid w:val="0081510D"/>
    <w:rsid w:val="00817BB4"/>
    <w:rsid w:val="008229C9"/>
    <w:rsid w:val="00822E8E"/>
    <w:rsid w:val="008245D4"/>
    <w:rsid w:val="008261D1"/>
    <w:rsid w:val="00830E71"/>
    <w:rsid w:val="008312D5"/>
    <w:rsid w:val="008322B8"/>
    <w:rsid w:val="00832EE6"/>
    <w:rsid w:val="00833C1F"/>
    <w:rsid w:val="00834DD9"/>
    <w:rsid w:val="00836DFA"/>
    <w:rsid w:val="00841FFF"/>
    <w:rsid w:val="0084359B"/>
    <w:rsid w:val="0084644B"/>
    <w:rsid w:val="00850F57"/>
    <w:rsid w:val="00851F04"/>
    <w:rsid w:val="00852643"/>
    <w:rsid w:val="008566F1"/>
    <w:rsid w:val="00857862"/>
    <w:rsid w:val="008601BC"/>
    <w:rsid w:val="008625F2"/>
    <w:rsid w:val="00864725"/>
    <w:rsid w:val="00866A18"/>
    <w:rsid w:val="008816DD"/>
    <w:rsid w:val="00882F7C"/>
    <w:rsid w:val="008943C4"/>
    <w:rsid w:val="008A3320"/>
    <w:rsid w:val="008A69AD"/>
    <w:rsid w:val="008B0F97"/>
    <w:rsid w:val="008B174E"/>
    <w:rsid w:val="008B1970"/>
    <w:rsid w:val="008B5868"/>
    <w:rsid w:val="008B6E6D"/>
    <w:rsid w:val="008C16C9"/>
    <w:rsid w:val="008C31C1"/>
    <w:rsid w:val="008C3651"/>
    <w:rsid w:val="008D0CD2"/>
    <w:rsid w:val="008D102F"/>
    <w:rsid w:val="008D2176"/>
    <w:rsid w:val="008D2278"/>
    <w:rsid w:val="008D5F8C"/>
    <w:rsid w:val="008E3429"/>
    <w:rsid w:val="008E5004"/>
    <w:rsid w:val="008E5602"/>
    <w:rsid w:val="008F0CFA"/>
    <w:rsid w:val="008F1001"/>
    <w:rsid w:val="008F1E6E"/>
    <w:rsid w:val="008F2E73"/>
    <w:rsid w:val="008F5A8D"/>
    <w:rsid w:val="009110AC"/>
    <w:rsid w:val="00912410"/>
    <w:rsid w:val="00912A9C"/>
    <w:rsid w:val="00913EA4"/>
    <w:rsid w:val="00914660"/>
    <w:rsid w:val="00923EC5"/>
    <w:rsid w:val="00926C45"/>
    <w:rsid w:val="009270C4"/>
    <w:rsid w:val="00930E1D"/>
    <w:rsid w:val="0093339C"/>
    <w:rsid w:val="009374AF"/>
    <w:rsid w:val="00942A6C"/>
    <w:rsid w:val="00942DC2"/>
    <w:rsid w:val="009436BD"/>
    <w:rsid w:val="00944AFD"/>
    <w:rsid w:val="00950776"/>
    <w:rsid w:val="00951C03"/>
    <w:rsid w:val="00951F0F"/>
    <w:rsid w:val="00956710"/>
    <w:rsid w:val="00961421"/>
    <w:rsid w:val="009654F7"/>
    <w:rsid w:val="00971357"/>
    <w:rsid w:val="00975D3F"/>
    <w:rsid w:val="00977199"/>
    <w:rsid w:val="00980B98"/>
    <w:rsid w:val="00980B9D"/>
    <w:rsid w:val="0098181A"/>
    <w:rsid w:val="00985CD2"/>
    <w:rsid w:val="00992471"/>
    <w:rsid w:val="00992DE8"/>
    <w:rsid w:val="00993CF3"/>
    <w:rsid w:val="009A1972"/>
    <w:rsid w:val="009A3345"/>
    <w:rsid w:val="009A3663"/>
    <w:rsid w:val="009A714E"/>
    <w:rsid w:val="009A7646"/>
    <w:rsid w:val="009B34C2"/>
    <w:rsid w:val="009B3C30"/>
    <w:rsid w:val="009B3EA0"/>
    <w:rsid w:val="009B4542"/>
    <w:rsid w:val="009B5BCB"/>
    <w:rsid w:val="009B6746"/>
    <w:rsid w:val="009B678E"/>
    <w:rsid w:val="009C0B8A"/>
    <w:rsid w:val="009C0FA2"/>
    <w:rsid w:val="009D38E8"/>
    <w:rsid w:val="009D3BED"/>
    <w:rsid w:val="009D649A"/>
    <w:rsid w:val="009D6513"/>
    <w:rsid w:val="009D6979"/>
    <w:rsid w:val="009F0FA8"/>
    <w:rsid w:val="009F3D10"/>
    <w:rsid w:val="009F3D72"/>
    <w:rsid w:val="009F54DA"/>
    <w:rsid w:val="009F5BBC"/>
    <w:rsid w:val="00A00953"/>
    <w:rsid w:val="00A01090"/>
    <w:rsid w:val="00A05815"/>
    <w:rsid w:val="00A07159"/>
    <w:rsid w:val="00A10855"/>
    <w:rsid w:val="00A1119C"/>
    <w:rsid w:val="00A12218"/>
    <w:rsid w:val="00A14033"/>
    <w:rsid w:val="00A1566B"/>
    <w:rsid w:val="00A24410"/>
    <w:rsid w:val="00A27F11"/>
    <w:rsid w:val="00A30C9A"/>
    <w:rsid w:val="00A37B4A"/>
    <w:rsid w:val="00A4074D"/>
    <w:rsid w:val="00A43493"/>
    <w:rsid w:val="00A4743D"/>
    <w:rsid w:val="00A50D7F"/>
    <w:rsid w:val="00A53041"/>
    <w:rsid w:val="00A545A5"/>
    <w:rsid w:val="00A57D46"/>
    <w:rsid w:val="00A61A60"/>
    <w:rsid w:val="00A63C43"/>
    <w:rsid w:val="00A649A5"/>
    <w:rsid w:val="00A70AB4"/>
    <w:rsid w:val="00A71CC2"/>
    <w:rsid w:val="00A71FE1"/>
    <w:rsid w:val="00A74B30"/>
    <w:rsid w:val="00A75127"/>
    <w:rsid w:val="00A76175"/>
    <w:rsid w:val="00A77BF8"/>
    <w:rsid w:val="00A87D29"/>
    <w:rsid w:val="00A90960"/>
    <w:rsid w:val="00A93A92"/>
    <w:rsid w:val="00AA05DB"/>
    <w:rsid w:val="00AA13FB"/>
    <w:rsid w:val="00AA1E3B"/>
    <w:rsid w:val="00AA47FD"/>
    <w:rsid w:val="00AA50C5"/>
    <w:rsid w:val="00AA795B"/>
    <w:rsid w:val="00AB2B6D"/>
    <w:rsid w:val="00AB34FD"/>
    <w:rsid w:val="00AB4F5D"/>
    <w:rsid w:val="00AB6713"/>
    <w:rsid w:val="00AC084A"/>
    <w:rsid w:val="00AC18EF"/>
    <w:rsid w:val="00AC3E66"/>
    <w:rsid w:val="00AC7578"/>
    <w:rsid w:val="00AC7BE3"/>
    <w:rsid w:val="00AD0ADB"/>
    <w:rsid w:val="00AD211E"/>
    <w:rsid w:val="00AD3771"/>
    <w:rsid w:val="00AD4174"/>
    <w:rsid w:val="00AD477E"/>
    <w:rsid w:val="00AE19A0"/>
    <w:rsid w:val="00AE48FC"/>
    <w:rsid w:val="00AF53A5"/>
    <w:rsid w:val="00AF67C5"/>
    <w:rsid w:val="00B02C0E"/>
    <w:rsid w:val="00B02E39"/>
    <w:rsid w:val="00B071C5"/>
    <w:rsid w:val="00B10717"/>
    <w:rsid w:val="00B132A5"/>
    <w:rsid w:val="00B13F67"/>
    <w:rsid w:val="00B15EC9"/>
    <w:rsid w:val="00B161C8"/>
    <w:rsid w:val="00B20CFC"/>
    <w:rsid w:val="00B214FF"/>
    <w:rsid w:val="00B21DD9"/>
    <w:rsid w:val="00B25D02"/>
    <w:rsid w:val="00B2753A"/>
    <w:rsid w:val="00B3259F"/>
    <w:rsid w:val="00B354E0"/>
    <w:rsid w:val="00B35A70"/>
    <w:rsid w:val="00B35B0C"/>
    <w:rsid w:val="00B4094C"/>
    <w:rsid w:val="00B40BD7"/>
    <w:rsid w:val="00B42BF2"/>
    <w:rsid w:val="00B46211"/>
    <w:rsid w:val="00B50676"/>
    <w:rsid w:val="00B50A15"/>
    <w:rsid w:val="00B523F4"/>
    <w:rsid w:val="00B5489B"/>
    <w:rsid w:val="00B57531"/>
    <w:rsid w:val="00B60E62"/>
    <w:rsid w:val="00B65EE8"/>
    <w:rsid w:val="00B70701"/>
    <w:rsid w:val="00B752A6"/>
    <w:rsid w:val="00B833BC"/>
    <w:rsid w:val="00B83BF9"/>
    <w:rsid w:val="00B83EF2"/>
    <w:rsid w:val="00B85C71"/>
    <w:rsid w:val="00B921CF"/>
    <w:rsid w:val="00B9230E"/>
    <w:rsid w:val="00B93A61"/>
    <w:rsid w:val="00B9660E"/>
    <w:rsid w:val="00BA2A24"/>
    <w:rsid w:val="00BA3A65"/>
    <w:rsid w:val="00BA51F0"/>
    <w:rsid w:val="00BB19C7"/>
    <w:rsid w:val="00BB3671"/>
    <w:rsid w:val="00BB7051"/>
    <w:rsid w:val="00BC1A11"/>
    <w:rsid w:val="00BC2C33"/>
    <w:rsid w:val="00BC44C6"/>
    <w:rsid w:val="00BC5F77"/>
    <w:rsid w:val="00BD0391"/>
    <w:rsid w:val="00BD1E1B"/>
    <w:rsid w:val="00BD235F"/>
    <w:rsid w:val="00BE0029"/>
    <w:rsid w:val="00BE25D3"/>
    <w:rsid w:val="00BE3058"/>
    <w:rsid w:val="00BE309B"/>
    <w:rsid w:val="00BE3488"/>
    <w:rsid w:val="00BE56EF"/>
    <w:rsid w:val="00BE7D67"/>
    <w:rsid w:val="00BF1DFB"/>
    <w:rsid w:val="00BF3C30"/>
    <w:rsid w:val="00BF3FCE"/>
    <w:rsid w:val="00BF4D0E"/>
    <w:rsid w:val="00C00A10"/>
    <w:rsid w:val="00C00B15"/>
    <w:rsid w:val="00C0516D"/>
    <w:rsid w:val="00C06CAB"/>
    <w:rsid w:val="00C06E52"/>
    <w:rsid w:val="00C071FE"/>
    <w:rsid w:val="00C11CD7"/>
    <w:rsid w:val="00C1322D"/>
    <w:rsid w:val="00C16C27"/>
    <w:rsid w:val="00C21B4F"/>
    <w:rsid w:val="00C21F45"/>
    <w:rsid w:val="00C24F9F"/>
    <w:rsid w:val="00C31AA4"/>
    <w:rsid w:val="00C34908"/>
    <w:rsid w:val="00C34F88"/>
    <w:rsid w:val="00C35289"/>
    <w:rsid w:val="00C3555B"/>
    <w:rsid w:val="00C427D5"/>
    <w:rsid w:val="00C443CF"/>
    <w:rsid w:val="00C4462D"/>
    <w:rsid w:val="00C45A51"/>
    <w:rsid w:val="00C51EC1"/>
    <w:rsid w:val="00C60797"/>
    <w:rsid w:val="00C647EA"/>
    <w:rsid w:val="00C70393"/>
    <w:rsid w:val="00C70FBA"/>
    <w:rsid w:val="00C7266C"/>
    <w:rsid w:val="00C73B67"/>
    <w:rsid w:val="00C7575F"/>
    <w:rsid w:val="00C806E5"/>
    <w:rsid w:val="00C828BE"/>
    <w:rsid w:val="00C85F72"/>
    <w:rsid w:val="00C87091"/>
    <w:rsid w:val="00C87147"/>
    <w:rsid w:val="00C87FD6"/>
    <w:rsid w:val="00C90AAD"/>
    <w:rsid w:val="00C92AD4"/>
    <w:rsid w:val="00C939E8"/>
    <w:rsid w:val="00C94A96"/>
    <w:rsid w:val="00C960DC"/>
    <w:rsid w:val="00CA3CDB"/>
    <w:rsid w:val="00CA57C1"/>
    <w:rsid w:val="00CB05FD"/>
    <w:rsid w:val="00CB3024"/>
    <w:rsid w:val="00CB58E6"/>
    <w:rsid w:val="00CB5E6D"/>
    <w:rsid w:val="00CC09E0"/>
    <w:rsid w:val="00CC7E3F"/>
    <w:rsid w:val="00CD2BE2"/>
    <w:rsid w:val="00CD2DE8"/>
    <w:rsid w:val="00CD361D"/>
    <w:rsid w:val="00CD3A8E"/>
    <w:rsid w:val="00CD493E"/>
    <w:rsid w:val="00CD73C3"/>
    <w:rsid w:val="00CE2A6F"/>
    <w:rsid w:val="00CE65BB"/>
    <w:rsid w:val="00CE6AF0"/>
    <w:rsid w:val="00CF19CD"/>
    <w:rsid w:val="00CF2612"/>
    <w:rsid w:val="00CF302D"/>
    <w:rsid w:val="00D02CA7"/>
    <w:rsid w:val="00D05758"/>
    <w:rsid w:val="00D05F59"/>
    <w:rsid w:val="00D072C0"/>
    <w:rsid w:val="00D156E1"/>
    <w:rsid w:val="00D17D8F"/>
    <w:rsid w:val="00D220D1"/>
    <w:rsid w:val="00D2462E"/>
    <w:rsid w:val="00D25B4D"/>
    <w:rsid w:val="00D25E3C"/>
    <w:rsid w:val="00D309C3"/>
    <w:rsid w:val="00D309D8"/>
    <w:rsid w:val="00D36DA3"/>
    <w:rsid w:val="00D37659"/>
    <w:rsid w:val="00D45D8B"/>
    <w:rsid w:val="00D462EC"/>
    <w:rsid w:val="00D52FD5"/>
    <w:rsid w:val="00D534B9"/>
    <w:rsid w:val="00D54196"/>
    <w:rsid w:val="00D5536F"/>
    <w:rsid w:val="00D56F67"/>
    <w:rsid w:val="00D64CD9"/>
    <w:rsid w:val="00D743DE"/>
    <w:rsid w:val="00D75593"/>
    <w:rsid w:val="00D76025"/>
    <w:rsid w:val="00D912C6"/>
    <w:rsid w:val="00D9254C"/>
    <w:rsid w:val="00D939C6"/>
    <w:rsid w:val="00D942E5"/>
    <w:rsid w:val="00D94555"/>
    <w:rsid w:val="00D956EA"/>
    <w:rsid w:val="00D96628"/>
    <w:rsid w:val="00D96AFD"/>
    <w:rsid w:val="00DA15FB"/>
    <w:rsid w:val="00DA337E"/>
    <w:rsid w:val="00DA3A2F"/>
    <w:rsid w:val="00DA4386"/>
    <w:rsid w:val="00DA4CBE"/>
    <w:rsid w:val="00DA55A3"/>
    <w:rsid w:val="00DB0566"/>
    <w:rsid w:val="00DB07C2"/>
    <w:rsid w:val="00DB14DA"/>
    <w:rsid w:val="00DB2D7E"/>
    <w:rsid w:val="00DB72B1"/>
    <w:rsid w:val="00DC01A6"/>
    <w:rsid w:val="00DC4BFB"/>
    <w:rsid w:val="00DD070F"/>
    <w:rsid w:val="00DD1DF6"/>
    <w:rsid w:val="00DD219B"/>
    <w:rsid w:val="00DD5FA7"/>
    <w:rsid w:val="00DD6F43"/>
    <w:rsid w:val="00DD7F06"/>
    <w:rsid w:val="00DE12DD"/>
    <w:rsid w:val="00DE14C5"/>
    <w:rsid w:val="00DE4FC2"/>
    <w:rsid w:val="00DE6989"/>
    <w:rsid w:val="00DE6BCD"/>
    <w:rsid w:val="00DF0D35"/>
    <w:rsid w:val="00DF4240"/>
    <w:rsid w:val="00DF5A4F"/>
    <w:rsid w:val="00E01DA5"/>
    <w:rsid w:val="00E035E4"/>
    <w:rsid w:val="00E03FAA"/>
    <w:rsid w:val="00E06896"/>
    <w:rsid w:val="00E070C8"/>
    <w:rsid w:val="00E101B6"/>
    <w:rsid w:val="00E14677"/>
    <w:rsid w:val="00E16F93"/>
    <w:rsid w:val="00E20F6B"/>
    <w:rsid w:val="00E21A26"/>
    <w:rsid w:val="00E25C77"/>
    <w:rsid w:val="00E467EC"/>
    <w:rsid w:val="00E4753B"/>
    <w:rsid w:val="00E47EEB"/>
    <w:rsid w:val="00E5304E"/>
    <w:rsid w:val="00E61B76"/>
    <w:rsid w:val="00E72549"/>
    <w:rsid w:val="00E74E7F"/>
    <w:rsid w:val="00E75ECD"/>
    <w:rsid w:val="00E8142A"/>
    <w:rsid w:val="00E820C8"/>
    <w:rsid w:val="00E853EE"/>
    <w:rsid w:val="00E87D7C"/>
    <w:rsid w:val="00E94FE4"/>
    <w:rsid w:val="00EA693E"/>
    <w:rsid w:val="00EA6D3E"/>
    <w:rsid w:val="00EB4DAE"/>
    <w:rsid w:val="00EC30A3"/>
    <w:rsid w:val="00EC671A"/>
    <w:rsid w:val="00EC7624"/>
    <w:rsid w:val="00EC7CE9"/>
    <w:rsid w:val="00ED0B97"/>
    <w:rsid w:val="00ED123B"/>
    <w:rsid w:val="00ED21E2"/>
    <w:rsid w:val="00ED2F36"/>
    <w:rsid w:val="00ED7532"/>
    <w:rsid w:val="00ED791D"/>
    <w:rsid w:val="00EE617C"/>
    <w:rsid w:val="00EE7180"/>
    <w:rsid w:val="00EF1047"/>
    <w:rsid w:val="00EF1E17"/>
    <w:rsid w:val="00EF53A2"/>
    <w:rsid w:val="00EF6B31"/>
    <w:rsid w:val="00F01097"/>
    <w:rsid w:val="00F0331A"/>
    <w:rsid w:val="00F03C9B"/>
    <w:rsid w:val="00F06CA6"/>
    <w:rsid w:val="00F0779F"/>
    <w:rsid w:val="00F11427"/>
    <w:rsid w:val="00F11797"/>
    <w:rsid w:val="00F11BAB"/>
    <w:rsid w:val="00F13CCD"/>
    <w:rsid w:val="00F17877"/>
    <w:rsid w:val="00F21453"/>
    <w:rsid w:val="00F24A1D"/>
    <w:rsid w:val="00F37C97"/>
    <w:rsid w:val="00F45A12"/>
    <w:rsid w:val="00F47FDF"/>
    <w:rsid w:val="00F51273"/>
    <w:rsid w:val="00F521F6"/>
    <w:rsid w:val="00F64C0A"/>
    <w:rsid w:val="00F77261"/>
    <w:rsid w:val="00F7790D"/>
    <w:rsid w:val="00F80349"/>
    <w:rsid w:val="00F8516F"/>
    <w:rsid w:val="00F852A3"/>
    <w:rsid w:val="00F85C79"/>
    <w:rsid w:val="00F8674E"/>
    <w:rsid w:val="00F919AB"/>
    <w:rsid w:val="00F92150"/>
    <w:rsid w:val="00F92F81"/>
    <w:rsid w:val="00F95C31"/>
    <w:rsid w:val="00F9639F"/>
    <w:rsid w:val="00FA1832"/>
    <w:rsid w:val="00FA24E5"/>
    <w:rsid w:val="00FA4559"/>
    <w:rsid w:val="00FB08F4"/>
    <w:rsid w:val="00FB45C1"/>
    <w:rsid w:val="00FB76DD"/>
    <w:rsid w:val="00FC05D3"/>
    <w:rsid w:val="00FC1270"/>
    <w:rsid w:val="00FC3A21"/>
    <w:rsid w:val="00FC3E51"/>
    <w:rsid w:val="00FC4054"/>
    <w:rsid w:val="00FD025B"/>
    <w:rsid w:val="00FD28E6"/>
    <w:rsid w:val="00FD2C91"/>
    <w:rsid w:val="00FD3EB2"/>
    <w:rsid w:val="00FD74FD"/>
    <w:rsid w:val="00FD7B1F"/>
    <w:rsid w:val="00FE16AC"/>
    <w:rsid w:val="00FE24C7"/>
    <w:rsid w:val="00FE4B3C"/>
    <w:rsid w:val="00FE600E"/>
    <w:rsid w:val="00FE78F0"/>
    <w:rsid w:val="00FE7C3F"/>
    <w:rsid w:val="00FF481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4AF"/>
  <w15:docId w15:val="{E0DD3582-972C-45EC-A5A1-E39047B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7EC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F3D72"/>
    <w:pPr>
      <w:keepNext/>
      <w:widowControl w:val="0"/>
      <w:numPr>
        <w:numId w:val="22"/>
      </w:numPr>
      <w:suppressAutoHyphens/>
      <w:jc w:val="center"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link w:val="Nadpis2Char"/>
    <w:qFormat/>
    <w:rsid w:val="009F3D72"/>
    <w:pPr>
      <w:keepNext/>
      <w:widowControl w:val="0"/>
      <w:numPr>
        <w:ilvl w:val="1"/>
        <w:numId w:val="22"/>
      </w:numPr>
      <w:suppressAutoHyphens/>
      <w:outlineLvl w:val="1"/>
    </w:pPr>
    <w:rPr>
      <w:rFonts w:eastAsia="Arial Unicode MS"/>
      <w:b/>
      <w:bCs/>
    </w:rPr>
  </w:style>
  <w:style w:type="paragraph" w:styleId="Nadpis8">
    <w:name w:val="heading 8"/>
    <w:basedOn w:val="Normlny"/>
    <w:next w:val="Zkladntext"/>
    <w:link w:val="Nadpis8Char"/>
    <w:qFormat/>
    <w:rsid w:val="009F3D72"/>
    <w:pPr>
      <w:keepNext/>
      <w:widowControl w:val="0"/>
      <w:numPr>
        <w:ilvl w:val="7"/>
        <w:numId w:val="22"/>
      </w:numPr>
      <w:suppressAutoHyphens/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E467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2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8F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8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8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8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28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link w:val="F2-ZkladnTextChar"/>
    <w:rsid w:val="00434ECD"/>
    <w:pPr>
      <w:jc w:val="both"/>
    </w:pPr>
    <w:rPr>
      <w:szCs w:val="20"/>
    </w:rPr>
  </w:style>
  <w:style w:type="character" w:customStyle="1" w:styleId="CharStyle7">
    <w:name w:val="Char Style 7"/>
    <w:link w:val="Style6"/>
    <w:uiPriority w:val="99"/>
    <w:locked/>
    <w:rsid w:val="00232133"/>
    <w:rPr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232133"/>
    <w:pPr>
      <w:widowControl w:val="0"/>
      <w:shd w:val="clear" w:color="auto" w:fill="FFFFFF"/>
      <w:spacing w:before="1320"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A63C4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6472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7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7990"/>
    <w:rPr>
      <w:rFonts w:ascii="Calibri" w:hAnsi="Calibri"/>
      <w:szCs w:val="21"/>
    </w:rPr>
  </w:style>
  <w:style w:type="character" w:styleId="Vrazn">
    <w:name w:val="Strong"/>
    <w:basedOn w:val="Predvolenpsmoodseku"/>
    <w:uiPriority w:val="22"/>
    <w:qFormat/>
    <w:rsid w:val="007A4169"/>
    <w:rPr>
      <w:b/>
      <w:bCs/>
    </w:rPr>
  </w:style>
  <w:style w:type="character" w:customStyle="1" w:styleId="CharStyle3">
    <w:name w:val="Char Style 3"/>
    <w:basedOn w:val="Predvolenpsmoodseku"/>
    <w:link w:val="Style2"/>
    <w:locked/>
    <w:rsid w:val="007A4169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rsid w:val="007A4169"/>
    <w:pPr>
      <w:widowControl w:val="0"/>
      <w:shd w:val="clear" w:color="auto" w:fill="FFFFFF"/>
      <w:spacing w:line="266" w:lineRule="exact"/>
      <w:ind w:hanging="3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Zkladntext">
    <w:name w:val="Body Text"/>
    <w:basedOn w:val="Normlny"/>
    <w:link w:val="ZkladntextChar"/>
    <w:semiHidden/>
    <w:rsid w:val="007B178E"/>
    <w:pPr>
      <w:widowControl w:val="0"/>
      <w:suppressAutoHyphens/>
      <w:spacing w:after="120"/>
    </w:pPr>
    <w:rPr>
      <w:rFonts w:eastAsia="Arial Unicode MS"/>
    </w:rPr>
  </w:style>
  <w:style w:type="character" w:customStyle="1" w:styleId="ZkladntextChar">
    <w:name w:val="Základný text Char"/>
    <w:basedOn w:val="Predvolenpsmoodseku"/>
    <w:link w:val="Zkladntext"/>
    <w:semiHidden/>
    <w:rsid w:val="007B178E"/>
    <w:rPr>
      <w:rFonts w:ascii="Times New Roman" w:eastAsia="Arial Unicode MS" w:hAnsi="Times New Roman" w:cs="Times New Roman"/>
      <w:sz w:val="24"/>
      <w:szCs w:val="24"/>
    </w:rPr>
  </w:style>
  <w:style w:type="paragraph" w:customStyle="1" w:styleId="Standard">
    <w:name w:val="Standard"/>
    <w:rsid w:val="00993CF3"/>
    <w:pPr>
      <w:widowControl w:val="0"/>
      <w:suppressAutoHyphens/>
      <w:autoSpaceDN w:val="0"/>
      <w:jc w:val="left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customStyle="1" w:styleId="Textbody">
    <w:name w:val="Text body"/>
    <w:basedOn w:val="Normlny"/>
    <w:uiPriority w:val="99"/>
    <w:rsid w:val="00993CF3"/>
    <w:pPr>
      <w:autoSpaceDN w:val="0"/>
      <w:spacing w:after="120"/>
    </w:pPr>
    <w:rPr>
      <w:rFonts w:eastAsia="Calibri"/>
    </w:rPr>
  </w:style>
  <w:style w:type="paragraph" w:customStyle="1" w:styleId="Default">
    <w:name w:val="Default"/>
    <w:rsid w:val="00993C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083A51"/>
    <w:rPr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BC5F77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3F5C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F3D7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F3D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9F3D7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9F3D7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9F3D72"/>
    <w:rPr>
      <w:rFonts w:ascii="Arial" w:eastAsia="MS Mincho" w:hAnsi="Arial" w:cs="Tahoma"/>
      <w:b/>
      <w:bCs/>
      <w:sz w:val="21"/>
      <w:szCs w:val="21"/>
    </w:rPr>
  </w:style>
  <w:style w:type="character" w:customStyle="1" w:styleId="CharStyle9">
    <w:name w:val="Char Style 9"/>
    <w:basedOn w:val="Predvolenpsmoodseku"/>
    <w:link w:val="Style8"/>
    <w:uiPriority w:val="99"/>
    <w:rsid w:val="00CA57C1"/>
    <w:rPr>
      <w:b/>
      <w:bCs/>
      <w:sz w:val="20"/>
      <w:szCs w:val="20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rsid w:val="00CA57C1"/>
    <w:rPr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9"/>
    <w:uiPriority w:val="99"/>
    <w:rsid w:val="00CA57C1"/>
    <w:rPr>
      <w:b/>
      <w:bCs/>
      <w:sz w:val="20"/>
      <w:szCs w:val="20"/>
      <w:u w:val="single"/>
      <w:shd w:val="clear" w:color="auto" w:fill="FFFFFF"/>
    </w:rPr>
  </w:style>
  <w:style w:type="character" w:customStyle="1" w:styleId="CharStyle20">
    <w:name w:val="Char Style 20"/>
    <w:basedOn w:val="CharStyle11"/>
    <w:uiPriority w:val="99"/>
    <w:rsid w:val="00CA57C1"/>
    <w:rPr>
      <w:b/>
      <w:bCs/>
      <w:sz w:val="20"/>
      <w:szCs w:val="20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A57C1"/>
    <w:pPr>
      <w:widowControl w:val="0"/>
      <w:shd w:val="clear" w:color="auto" w:fill="FFFFFF"/>
      <w:spacing w:before="180" w:after="60" w:line="254" w:lineRule="exact"/>
      <w:ind w:hanging="420"/>
      <w:jc w:val="center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10">
    <w:name w:val="Style 10"/>
    <w:basedOn w:val="Normlny"/>
    <w:link w:val="CharStyle11"/>
    <w:uiPriority w:val="99"/>
    <w:rsid w:val="00CA57C1"/>
    <w:pPr>
      <w:widowControl w:val="0"/>
      <w:shd w:val="clear" w:color="auto" w:fill="FFFFFF"/>
      <w:spacing w:before="180" w:after="180" w:line="240" w:lineRule="atLeast"/>
      <w:ind w:hanging="164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6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single" w:sz="4" w:space="5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kuna.sk/wp-content/uploads/2018/12/SKM_C454e1812211014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rakuna.sk/wp-content/uploads/2020/01/SKM_C364e20012713410-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831-8011-4C15-B334-028CAF9C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Gajdoš</dc:creator>
  <cp:lastModifiedBy>Lenka Hirniakova</cp:lastModifiedBy>
  <cp:revision>9</cp:revision>
  <cp:lastPrinted>2019-11-21T11:51:00Z</cp:lastPrinted>
  <dcterms:created xsi:type="dcterms:W3CDTF">2021-11-05T09:00:00Z</dcterms:created>
  <dcterms:modified xsi:type="dcterms:W3CDTF">2021-11-19T10:35:00Z</dcterms:modified>
</cp:coreProperties>
</file>